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9EC4" w14:textId="77777777" w:rsidR="00FE012A" w:rsidRDefault="00FE012A" w:rsidP="0083180D">
      <w:pPr>
        <w:keepNext/>
        <w:keepLines/>
        <w:spacing w:after="3" w:line="254" w:lineRule="auto"/>
        <w:ind w:left="142" w:right="0"/>
        <w:jc w:val="center"/>
        <w:outlineLvl w:val="1"/>
        <w:rPr>
          <w:b/>
          <w:szCs w:val="24"/>
          <w:lang w:val="x-none" w:eastAsia="x-none"/>
        </w:rPr>
      </w:pPr>
    </w:p>
    <w:p w14:paraId="6F114C60" w14:textId="15B2CE6F" w:rsidR="00FE012A" w:rsidRPr="00D56D31" w:rsidRDefault="00FE012A" w:rsidP="00B8404A">
      <w:pPr>
        <w:pStyle w:val="2"/>
        <w:ind w:left="5589" w:firstLine="783"/>
        <w:rPr>
          <w:b w:val="0"/>
          <w:szCs w:val="24"/>
        </w:rPr>
      </w:pPr>
      <w:r w:rsidRPr="00D56D31">
        <w:rPr>
          <w:szCs w:val="24"/>
        </w:rPr>
        <w:t xml:space="preserve">Приложение </w:t>
      </w:r>
      <w:r w:rsidR="00B8404A">
        <w:rPr>
          <w:b w:val="0"/>
          <w:szCs w:val="24"/>
        </w:rPr>
        <w:t xml:space="preserve">к </w:t>
      </w:r>
      <w:r w:rsidRPr="00D56D31">
        <w:rPr>
          <w:szCs w:val="24"/>
        </w:rPr>
        <w:t xml:space="preserve">приказу </w:t>
      </w:r>
    </w:p>
    <w:p w14:paraId="29CB4FFC" w14:textId="77777777" w:rsidR="00B8404A" w:rsidRDefault="00FE012A" w:rsidP="00B8404A">
      <w:pPr>
        <w:ind w:left="5040"/>
        <w:jc w:val="center"/>
        <w:rPr>
          <w:b/>
          <w:szCs w:val="24"/>
        </w:rPr>
      </w:pPr>
      <w:r w:rsidRPr="00D56D31">
        <w:rPr>
          <w:b/>
          <w:szCs w:val="24"/>
        </w:rPr>
        <w:t>№_______________</w:t>
      </w:r>
    </w:p>
    <w:p w14:paraId="2FDBD13E" w14:textId="17D38CC0" w:rsidR="00FE012A" w:rsidRPr="00D56D31" w:rsidRDefault="00B8404A" w:rsidP="00B8404A">
      <w:pPr>
        <w:ind w:left="5040"/>
        <w:jc w:val="center"/>
        <w:rPr>
          <w:b/>
          <w:szCs w:val="24"/>
        </w:rPr>
      </w:pPr>
      <w:r w:rsidRPr="00D56D31">
        <w:rPr>
          <w:b/>
          <w:szCs w:val="24"/>
        </w:rPr>
        <w:t>от___________201</w:t>
      </w:r>
      <w:r>
        <w:rPr>
          <w:b/>
          <w:szCs w:val="24"/>
        </w:rPr>
        <w:t>8</w:t>
      </w:r>
      <w:r w:rsidRPr="00D56D31">
        <w:rPr>
          <w:b/>
          <w:szCs w:val="24"/>
        </w:rPr>
        <w:t xml:space="preserve"> г.</w:t>
      </w:r>
    </w:p>
    <w:p w14:paraId="1EF6FC29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0434730F" w14:textId="77777777" w:rsidR="00FE012A" w:rsidRPr="00D56D31" w:rsidRDefault="00FE012A" w:rsidP="00FE012A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F6B1" wp14:editId="5D1C6DE4">
                <wp:simplePos x="0" y="0"/>
                <wp:positionH relativeFrom="column">
                  <wp:posOffset>3346450</wp:posOffset>
                </wp:positionH>
                <wp:positionV relativeFrom="paragraph">
                  <wp:posOffset>60325</wp:posOffset>
                </wp:positionV>
                <wp:extent cx="29718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6798" w14:textId="77777777" w:rsidR="00B8404A" w:rsidRPr="00806287" w:rsidRDefault="00B8404A" w:rsidP="00FE012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06287">
                              <w:rPr>
                                <w:b/>
                                <w:szCs w:val="24"/>
                              </w:rPr>
                              <w:t>УТВЕРЖДАЮ</w:t>
                            </w:r>
                          </w:p>
                          <w:p w14:paraId="44E20F5B" w14:textId="77777777" w:rsidR="00B8404A" w:rsidRPr="00806287" w:rsidRDefault="00B8404A" w:rsidP="00FE012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806287">
                              <w:rPr>
                                <w:b/>
                              </w:rPr>
                              <w:t xml:space="preserve">Главный врач </w:t>
                            </w:r>
                            <w:r w:rsidRPr="00806287">
                              <w:rPr>
                                <w:b/>
                                <w:bCs/>
                              </w:rPr>
                              <w:t>ГБУЗ МО «Московский областной консультативно-диагностический центр для детей»</w:t>
                            </w:r>
                          </w:p>
                          <w:p w14:paraId="2F73E76F" w14:textId="77777777" w:rsidR="00B8404A" w:rsidRPr="00806287" w:rsidRDefault="00B8404A" w:rsidP="00FE012A">
                            <w:pPr>
                              <w:pStyle w:val="1"/>
                              <w:tabs>
                                <w:tab w:val="left" w:pos="1843"/>
                              </w:tabs>
                              <w:rPr>
                                <w:szCs w:val="24"/>
                              </w:rPr>
                            </w:pPr>
                            <w:r w:rsidRPr="00806287">
                              <w:rPr>
                                <w:szCs w:val="24"/>
                              </w:rPr>
                              <w:t>_________________ Одинаева Н.Д.</w:t>
                            </w:r>
                          </w:p>
                          <w:p w14:paraId="0C824AD8" w14:textId="77777777" w:rsidR="00B8404A" w:rsidRPr="00806287" w:rsidRDefault="00B8404A" w:rsidP="00FE012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D7DF8D0" w14:textId="791A1DDB" w:rsidR="00B8404A" w:rsidRPr="00806287" w:rsidRDefault="00B8404A" w:rsidP="00FE012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 w:rsidRPr="00806287">
                              <w:rPr>
                                <w:b/>
                                <w:szCs w:val="24"/>
                              </w:rPr>
                              <w:t>«_____»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806287">
                              <w:rPr>
                                <w:b/>
                                <w:szCs w:val="24"/>
                              </w:rPr>
                              <w:t>_____________201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8 </w:t>
                            </w:r>
                            <w:r w:rsidRPr="00806287">
                              <w:rPr>
                                <w:b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EF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5pt;margin-top:4.75pt;width:234pt;height:9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" stroked="f">
                <v:textbox style="mso-fit-shape-to-text:t">
                  <w:txbxContent>
                    <w:p w14:paraId="609B6798" w14:textId="77777777" w:rsidR="00B8404A" w:rsidRPr="00806287" w:rsidRDefault="00B8404A" w:rsidP="00FE012A">
                      <w:pPr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06287">
                        <w:rPr>
                          <w:b/>
                          <w:szCs w:val="24"/>
                        </w:rPr>
                        <w:t>УТВЕРЖДАЮ</w:t>
                      </w:r>
                    </w:p>
                    <w:p w14:paraId="44E20F5B" w14:textId="77777777" w:rsidR="00B8404A" w:rsidRPr="00806287" w:rsidRDefault="00B8404A" w:rsidP="00FE012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806287">
                        <w:rPr>
                          <w:b/>
                        </w:rPr>
                        <w:t xml:space="preserve">Главный врач </w:t>
                      </w:r>
                      <w:r w:rsidRPr="00806287">
                        <w:rPr>
                          <w:b/>
                          <w:bCs/>
                        </w:rPr>
                        <w:t>ГБУЗ МО «Московский областной консультативно-диагностический центр для детей»</w:t>
                      </w:r>
                    </w:p>
                    <w:p w14:paraId="2F73E76F" w14:textId="77777777" w:rsidR="00B8404A" w:rsidRPr="00806287" w:rsidRDefault="00B8404A" w:rsidP="00FE012A">
                      <w:pPr>
                        <w:pStyle w:val="1"/>
                        <w:tabs>
                          <w:tab w:val="left" w:pos="1843"/>
                        </w:tabs>
                        <w:rPr>
                          <w:szCs w:val="24"/>
                        </w:rPr>
                      </w:pPr>
                      <w:r w:rsidRPr="00806287">
                        <w:rPr>
                          <w:szCs w:val="24"/>
                        </w:rPr>
                        <w:t>_________________ Одинаева Н.Д.</w:t>
                      </w:r>
                    </w:p>
                    <w:p w14:paraId="0C824AD8" w14:textId="77777777" w:rsidR="00B8404A" w:rsidRPr="00806287" w:rsidRDefault="00B8404A" w:rsidP="00FE012A">
                      <w:pPr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7D7DF8D0" w14:textId="791A1DDB" w:rsidR="00B8404A" w:rsidRPr="00806287" w:rsidRDefault="00B8404A" w:rsidP="00FE012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 w:rsidRPr="00806287">
                        <w:rPr>
                          <w:b/>
                          <w:szCs w:val="24"/>
                        </w:rPr>
                        <w:t>«_____»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806287">
                        <w:rPr>
                          <w:b/>
                          <w:szCs w:val="24"/>
                        </w:rPr>
                        <w:t>_____________201</w:t>
                      </w:r>
                      <w:r>
                        <w:rPr>
                          <w:b/>
                          <w:szCs w:val="24"/>
                        </w:rPr>
                        <w:t xml:space="preserve">8 </w:t>
                      </w:r>
                      <w:r w:rsidRPr="00806287">
                        <w:rPr>
                          <w:b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14:paraId="6B2EC8D5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7CDB9108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0E57D147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5A043D86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6FB92860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2D4EDDE4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45A346C6" w14:textId="77777777" w:rsidR="00FE012A" w:rsidRPr="00D56D31" w:rsidRDefault="00FE012A" w:rsidP="00FE012A">
      <w:pPr>
        <w:jc w:val="center"/>
        <w:rPr>
          <w:b/>
          <w:szCs w:val="24"/>
        </w:rPr>
      </w:pPr>
    </w:p>
    <w:p w14:paraId="2D1D0C16" w14:textId="77777777" w:rsidR="00FE012A" w:rsidRDefault="00FE012A" w:rsidP="0083180D">
      <w:pPr>
        <w:keepNext/>
        <w:keepLines/>
        <w:spacing w:after="3" w:line="254" w:lineRule="auto"/>
        <w:ind w:left="142" w:right="0"/>
        <w:jc w:val="center"/>
        <w:outlineLvl w:val="1"/>
        <w:rPr>
          <w:b/>
          <w:szCs w:val="24"/>
          <w:lang w:val="x-none" w:eastAsia="x-none"/>
        </w:rPr>
      </w:pPr>
    </w:p>
    <w:p w14:paraId="630A65B5" w14:textId="77777777" w:rsidR="00FE012A" w:rsidRDefault="00FE012A" w:rsidP="0083180D">
      <w:pPr>
        <w:keepNext/>
        <w:keepLines/>
        <w:spacing w:after="3" w:line="254" w:lineRule="auto"/>
        <w:ind w:left="142" w:right="0"/>
        <w:jc w:val="center"/>
        <w:outlineLvl w:val="1"/>
        <w:rPr>
          <w:b/>
          <w:szCs w:val="24"/>
          <w:lang w:val="x-none" w:eastAsia="x-none"/>
        </w:rPr>
      </w:pPr>
    </w:p>
    <w:p w14:paraId="7935F044" w14:textId="77777777" w:rsidR="00FE012A" w:rsidRDefault="00FE012A" w:rsidP="0083180D">
      <w:pPr>
        <w:keepNext/>
        <w:keepLines/>
        <w:spacing w:after="3" w:line="254" w:lineRule="auto"/>
        <w:ind w:left="142" w:right="0"/>
        <w:jc w:val="center"/>
        <w:outlineLvl w:val="1"/>
        <w:rPr>
          <w:b/>
          <w:szCs w:val="24"/>
          <w:lang w:val="x-none" w:eastAsia="x-none"/>
        </w:rPr>
      </w:pPr>
    </w:p>
    <w:p w14:paraId="0ABC92B2" w14:textId="77777777" w:rsidR="00FE012A" w:rsidRDefault="00FE012A" w:rsidP="0083180D">
      <w:pPr>
        <w:keepNext/>
        <w:keepLines/>
        <w:spacing w:after="3" w:line="254" w:lineRule="auto"/>
        <w:ind w:left="142" w:right="0"/>
        <w:jc w:val="center"/>
        <w:outlineLvl w:val="1"/>
        <w:rPr>
          <w:b/>
          <w:szCs w:val="24"/>
          <w:lang w:val="x-none" w:eastAsia="x-none"/>
        </w:rPr>
      </w:pPr>
    </w:p>
    <w:p w14:paraId="46B544E9" w14:textId="77777777" w:rsidR="0083180D" w:rsidRPr="0083180D" w:rsidRDefault="0083180D" w:rsidP="0083180D">
      <w:pPr>
        <w:spacing w:after="0" w:line="360" w:lineRule="auto"/>
        <w:ind w:left="0" w:right="0" w:firstLine="0"/>
        <w:jc w:val="right"/>
        <w:rPr>
          <w:color w:val="auto"/>
          <w:szCs w:val="24"/>
        </w:rPr>
      </w:pPr>
    </w:p>
    <w:p w14:paraId="332166BA" w14:textId="77777777" w:rsidR="0083180D" w:rsidRPr="0083180D" w:rsidRDefault="0083180D" w:rsidP="0083180D">
      <w:pPr>
        <w:spacing w:after="0" w:line="360" w:lineRule="auto"/>
        <w:ind w:left="0" w:right="0" w:firstLine="0"/>
        <w:jc w:val="right"/>
        <w:rPr>
          <w:color w:val="auto"/>
          <w:szCs w:val="24"/>
        </w:rPr>
      </w:pPr>
    </w:p>
    <w:p w14:paraId="236EBD5F" w14:textId="77777777" w:rsidR="0083180D" w:rsidRPr="0083180D" w:rsidRDefault="0083180D" w:rsidP="0083180D">
      <w:pPr>
        <w:spacing w:after="0" w:line="360" w:lineRule="auto"/>
        <w:ind w:left="0" w:right="0" w:firstLine="0"/>
        <w:jc w:val="right"/>
        <w:rPr>
          <w:color w:val="auto"/>
          <w:szCs w:val="24"/>
        </w:rPr>
      </w:pPr>
    </w:p>
    <w:p w14:paraId="6A63AA25" w14:textId="77777777" w:rsidR="0083180D" w:rsidRPr="0083180D" w:rsidRDefault="0083180D" w:rsidP="0083180D">
      <w:pPr>
        <w:spacing w:after="0" w:line="360" w:lineRule="auto"/>
        <w:ind w:left="0" w:right="0" w:firstLine="0"/>
        <w:jc w:val="right"/>
        <w:rPr>
          <w:color w:val="auto"/>
          <w:szCs w:val="24"/>
        </w:rPr>
      </w:pPr>
    </w:p>
    <w:p w14:paraId="610C2870" w14:textId="66A1AA19" w:rsidR="0083180D" w:rsidRPr="001F6B47" w:rsidRDefault="002A66A3" w:rsidP="0083180D">
      <w:pPr>
        <w:spacing w:after="0" w:line="200" w:lineRule="atLeast"/>
        <w:ind w:left="142" w:firstLine="5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Клинический  п</w:t>
      </w:r>
      <w:r w:rsidR="0083180D" w:rsidRPr="001F6B47">
        <w:rPr>
          <w:b/>
          <w:sz w:val="44"/>
          <w:szCs w:val="44"/>
        </w:rPr>
        <w:t xml:space="preserve">ротокол наблюдения  больных муковисцидозом  </w:t>
      </w:r>
    </w:p>
    <w:p w14:paraId="0C8335F8" w14:textId="77777777" w:rsidR="0083180D" w:rsidRPr="0083180D" w:rsidRDefault="0083180D" w:rsidP="0083180D">
      <w:pPr>
        <w:spacing w:after="0" w:line="360" w:lineRule="auto"/>
        <w:ind w:left="0" w:right="0" w:firstLine="0"/>
        <w:jc w:val="right"/>
        <w:rPr>
          <w:color w:val="auto"/>
          <w:szCs w:val="24"/>
        </w:rPr>
      </w:pPr>
    </w:p>
    <w:p w14:paraId="216F9EFA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14:paraId="5232A7BF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46"/>
      </w:tblGrid>
      <w:tr w:rsidR="0083180D" w:rsidRPr="0083180D" w14:paraId="40914678" w14:textId="77777777" w:rsidTr="00AB6461">
        <w:tc>
          <w:tcPr>
            <w:tcW w:w="4752" w:type="dxa"/>
          </w:tcPr>
          <w:p w14:paraId="527A303C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746" w:type="dxa"/>
          </w:tcPr>
          <w:p w14:paraId="349946F6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77442B0C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0D3469D7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ECD27F6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0F82CD74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810A0C0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0F3B5C7" w14:textId="77777777" w:rsidR="0083180D" w:rsidRPr="0083180D" w:rsidRDefault="0083180D" w:rsidP="0083180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14:paraId="204945C2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3605E6FD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color w:val="auto"/>
          <w:szCs w:val="24"/>
        </w:rPr>
      </w:pPr>
    </w:p>
    <w:p w14:paraId="1B7B44A4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color w:val="auto"/>
          <w:szCs w:val="24"/>
        </w:rPr>
      </w:pPr>
    </w:p>
    <w:p w14:paraId="6304FB0D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color w:val="auto"/>
          <w:szCs w:val="24"/>
        </w:rPr>
      </w:pPr>
    </w:p>
    <w:p w14:paraId="512019C2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color w:val="auto"/>
          <w:szCs w:val="24"/>
        </w:rPr>
      </w:pPr>
    </w:p>
    <w:p w14:paraId="578900DD" w14:textId="77777777" w:rsidR="0083180D" w:rsidRPr="0083180D" w:rsidRDefault="0083180D" w:rsidP="0083180D">
      <w:pPr>
        <w:spacing w:after="0" w:line="360" w:lineRule="auto"/>
        <w:ind w:left="0" w:right="0" w:firstLine="0"/>
        <w:jc w:val="center"/>
        <w:rPr>
          <w:color w:val="auto"/>
          <w:szCs w:val="24"/>
        </w:rPr>
      </w:pPr>
    </w:p>
    <w:p w14:paraId="0A2E4141" w14:textId="77777777" w:rsidR="00B8404A" w:rsidRDefault="0083180D" w:rsidP="0083180D">
      <w:pPr>
        <w:autoSpaceDN w:val="0"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83180D">
        <w:rPr>
          <w:color w:val="auto"/>
          <w:szCs w:val="24"/>
        </w:rPr>
        <w:t>Мо</w:t>
      </w:r>
      <w:r w:rsidR="00AB6461">
        <w:rPr>
          <w:color w:val="auto"/>
          <w:szCs w:val="24"/>
        </w:rPr>
        <w:t xml:space="preserve">сковская область </w:t>
      </w:r>
    </w:p>
    <w:p w14:paraId="3DF312E0" w14:textId="374C6E3F" w:rsidR="0083180D" w:rsidRPr="0083180D" w:rsidRDefault="0083180D" w:rsidP="0083180D">
      <w:pPr>
        <w:autoSpaceDN w:val="0"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83180D">
        <w:rPr>
          <w:color w:val="auto"/>
          <w:szCs w:val="24"/>
        </w:rPr>
        <w:t xml:space="preserve"> 201</w:t>
      </w:r>
      <w:r>
        <w:rPr>
          <w:color w:val="auto"/>
          <w:szCs w:val="24"/>
        </w:rPr>
        <w:t>8</w:t>
      </w:r>
      <w:r w:rsidRPr="0083180D">
        <w:rPr>
          <w:color w:val="auto"/>
          <w:szCs w:val="24"/>
        </w:rPr>
        <w:t xml:space="preserve"> г.</w:t>
      </w:r>
    </w:p>
    <w:p w14:paraId="3127E721" w14:textId="77777777" w:rsidR="0083180D" w:rsidRPr="0083180D" w:rsidRDefault="0083180D" w:rsidP="0083180D">
      <w:pPr>
        <w:spacing w:after="0" w:line="360" w:lineRule="auto"/>
        <w:ind w:left="142" w:right="0" w:firstLine="0"/>
        <w:rPr>
          <w:color w:val="auto"/>
          <w:szCs w:val="24"/>
        </w:rPr>
      </w:pPr>
    </w:p>
    <w:p w14:paraId="62DAA8F7" w14:textId="77777777" w:rsidR="0083180D" w:rsidRPr="0083180D" w:rsidRDefault="0083180D" w:rsidP="0083180D">
      <w:pPr>
        <w:spacing w:after="0" w:line="360" w:lineRule="auto"/>
        <w:ind w:left="142" w:right="0" w:firstLine="0"/>
        <w:rPr>
          <w:color w:val="auto"/>
          <w:szCs w:val="24"/>
        </w:rPr>
      </w:pPr>
    </w:p>
    <w:p w14:paraId="77BAAD90" w14:textId="1A117859" w:rsidR="001F6B47" w:rsidRDefault="001F6B47" w:rsidP="001F6B47">
      <w:pPr>
        <w:spacing w:after="0" w:line="200" w:lineRule="atLeast"/>
        <w:ind w:left="142" w:firstLine="557"/>
        <w:jc w:val="center"/>
        <w:rPr>
          <w:b/>
          <w:szCs w:val="24"/>
        </w:rPr>
      </w:pPr>
      <w:r>
        <w:rPr>
          <w:b/>
          <w:szCs w:val="24"/>
        </w:rPr>
        <w:lastRenderedPageBreak/>
        <w:t>Протокол наблюдения</w:t>
      </w:r>
      <w:r w:rsidRPr="002F0A39">
        <w:rPr>
          <w:b/>
          <w:szCs w:val="24"/>
        </w:rPr>
        <w:t xml:space="preserve"> больных </w:t>
      </w:r>
      <w:r>
        <w:rPr>
          <w:b/>
          <w:szCs w:val="24"/>
        </w:rPr>
        <w:t xml:space="preserve">муковисцидозом  </w:t>
      </w:r>
    </w:p>
    <w:p w14:paraId="01E04661" w14:textId="17234B92" w:rsidR="0083180D" w:rsidRPr="0083180D" w:rsidRDefault="0083180D" w:rsidP="0083180D">
      <w:pPr>
        <w:spacing w:after="0" w:line="360" w:lineRule="auto"/>
        <w:ind w:left="142" w:right="0" w:firstLine="0"/>
        <w:rPr>
          <w:i/>
          <w:color w:val="auto"/>
          <w:szCs w:val="24"/>
        </w:rPr>
      </w:pPr>
      <w:r w:rsidRPr="0083180D">
        <w:rPr>
          <w:color w:val="auto"/>
          <w:szCs w:val="24"/>
        </w:rPr>
        <w:t>разработан специалистами отделения муковисцидоза Московского областного клинико-диагностического центра для детей.</w:t>
      </w:r>
    </w:p>
    <w:p w14:paraId="6233EA1C" w14:textId="77777777" w:rsidR="001F6B47" w:rsidRDefault="001F6B47" w:rsidP="001F6B47">
      <w:pPr>
        <w:spacing w:after="0" w:line="360" w:lineRule="auto"/>
        <w:ind w:left="0" w:right="0" w:firstLine="0"/>
        <w:rPr>
          <w:color w:val="auto"/>
          <w:szCs w:val="24"/>
        </w:rPr>
      </w:pPr>
    </w:p>
    <w:p w14:paraId="446C8F28" w14:textId="3506D55C" w:rsidR="0083180D" w:rsidRPr="0083180D" w:rsidRDefault="0083180D" w:rsidP="001F6B47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83180D">
        <w:rPr>
          <w:color w:val="auto"/>
          <w:szCs w:val="24"/>
        </w:rPr>
        <w:t>Авторский коллектив:</w:t>
      </w:r>
      <w:r w:rsidRPr="0083180D">
        <w:rPr>
          <w:b/>
          <w:szCs w:val="24"/>
        </w:rPr>
        <w:t xml:space="preserve"> </w:t>
      </w:r>
      <w:r w:rsidR="001F6B47" w:rsidRPr="001F6B47">
        <w:rPr>
          <w:szCs w:val="24"/>
        </w:rPr>
        <w:t>проф., д.м.н.  К</w:t>
      </w:r>
      <w:r w:rsidRPr="0083180D">
        <w:rPr>
          <w:szCs w:val="24"/>
        </w:rPr>
        <w:t>ондратьева Е.И</w:t>
      </w:r>
      <w:r w:rsidRPr="0083180D">
        <w:rPr>
          <w:b/>
          <w:szCs w:val="24"/>
        </w:rPr>
        <w:t>.</w:t>
      </w:r>
      <w:r w:rsidR="001F6B47">
        <w:rPr>
          <w:b/>
          <w:szCs w:val="24"/>
        </w:rPr>
        <w:t xml:space="preserve">, </w:t>
      </w:r>
      <w:r w:rsidRPr="0083180D">
        <w:rPr>
          <w:color w:val="auto"/>
          <w:szCs w:val="24"/>
        </w:rPr>
        <w:t>к.м.н. Шерман В.Д., к.м.н. Воронкова А.Ю., Жекайте Е.К.</w:t>
      </w:r>
    </w:p>
    <w:p w14:paraId="12F6B4BC" w14:textId="77777777" w:rsidR="0083180D" w:rsidRPr="0083180D" w:rsidRDefault="0083180D" w:rsidP="0083180D">
      <w:pPr>
        <w:spacing w:after="0" w:line="360" w:lineRule="auto"/>
        <w:ind w:left="142" w:right="0" w:firstLine="0"/>
        <w:rPr>
          <w:bCs/>
          <w:color w:val="auto"/>
          <w:szCs w:val="24"/>
        </w:rPr>
      </w:pPr>
    </w:p>
    <w:p w14:paraId="340C889E" w14:textId="0A096FB0" w:rsidR="0083180D" w:rsidRDefault="0083180D" w:rsidP="0083180D">
      <w:pPr>
        <w:spacing w:after="0" w:line="276" w:lineRule="auto"/>
        <w:ind w:left="0" w:firstLine="0"/>
        <w:rPr>
          <w:szCs w:val="24"/>
        </w:rPr>
      </w:pPr>
      <w:r w:rsidRPr="0083180D">
        <w:rPr>
          <w:b/>
          <w:bCs/>
          <w:color w:val="auto"/>
          <w:szCs w:val="24"/>
        </w:rPr>
        <w:t>Аннотация:</w:t>
      </w:r>
      <w:r w:rsidRPr="0083180D">
        <w:rPr>
          <w:bCs/>
          <w:color w:val="auto"/>
          <w:szCs w:val="24"/>
        </w:rPr>
        <w:t xml:space="preserve"> </w:t>
      </w:r>
      <w:r w:rsidRPr="0083180D">
        <w:rPr>
          <w:szCs w:val="24"/>
        </w:rPr>
        <w:t xml:space="preserve">Муковисцидоз (МВ) – самое распространенное наследственное заболевание, обусловленное мутацией гена </w:t>
      </w:r>
      <w:r w:rsidRPr="0083180D">
        <w:rPr>
          <w:i/>
          <w:szCs w:val="24"/>
          <w:lang w:val="en-US"/>
        </w:rPr>
        <w:t>CFTR</w:t>
      </w:r>
      <w:r w:rsidRPr="0083180D">
        <w:rPr>
          <w:szCs w:val="24"/>
        </w:rPr>
        <w:t xml:space="preserve">, расположенного в длинном плече 7-й хромосомы, передается по аутосомно-рецессивному типу при наследовании двух мутантных аллелей. Следствием мутации гена является нарушение синтеза, структуры и функции белка трансмембранного регулятора проводимости (CFTR). Муковисцидоз характеризуются выраженной генетической гетерогенностью и клиническим полиморфизмом с поражением экзокринных желез респираторного тракта, системы пищеварения (в первую очередь поджелудочной железы и печени), урогенитального тракта, и специфическим изменением потовых желез. Частота по неонатальному скринингу 1:2500–3000 новорожденных в Европе, в РФ </w:t>
      </w:r>
      <w:r w:rsidR="00B8404A">
        <w:rPr>
          <w:szCs w:val="24"/>
        </w:rPr>
        <w:t xml:space="preserve">по данным </w:t>
      </w:r>
      <w:r w:rsidRPr="0083180D">
        <w:rPr>
          <w:szCs w:val="24"/>
        </w:rPr>
        <w:t>на 2016 год -</w:t>
      </w:r>
      <w:r w:rsidRPr="0083180D">
        <w:rPr>
          <w:rFonts w:ascii="Verdana" w:hAnsi="Verdana"/>
          <w:b/>
          <w:bCs/>
          <w:color w:val="000066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180D">
        <w:rPr>
          <w:bCs/>
        </w:rPr>
        <w:t xml:space="preserve">1:8 788. </w:t>
      </w:r>
      <w:r w:rsidRPr="0083180D">
        <w:rPr>
          <w:szCs w:val="24"/>
        </w:rPr>
        <w:t xml:space="preserve">Известно, что чем раньше начата терапия МВ, тем лучше прогноз заболевания и качество жизни больного. Терапия преследует три основные цели: уменьшение бронхиальной обструкции, борьба с инфекцией, поддержание нутритивного статуса. </w:t>
      </w:r>
    </w:p>
    <w:p w14:paraId="5FE1D862" w14:textId="243415A0" w:rsidR="0083180D" w:rsidRPr="0083180D" w:rsidRDefault="0083180D" w:rsidP="0083180D">
      <w:pPr>
        <w:spacing w:after="0" w:line="276" w:lineRule="auto"/>
        <w:ind w:left="0" w:right="0" w:firstLine="0"/>
        <w:rPr>
          <w:bCs/>
          <w:color w:val="auto"/>
          <w:szCs w:val="24"/>
        </w:rPr>
      </w:pPr>
      <w:r w:rsidRPr="0083180D">
        <w:rPr>
          <w:szCs w:val="24"/>
        </w:rPr>
        <w:t xml:space="preserve">В </w:t>
      </w:r>
      <w:r w:rsidR="001F6B47">
        <w:rPr>
          <w:szCs w:val="24"/>
        </w:rPr>
        <w:t>протоколе</w:t>
      </w:r>
      <w:r w:rsidRPr="0083180D">
        <w:rPr>
          <w:szCs w:val="24"/>
        </w:rPr>
        <w:t xml:space="preserve"> представлена современная информация о заболевании, полезная для     участковых врачей педиатров и врачей различных специальностей, работающих с муковисцидозом</w:t>
      </w:r>
      <w:r w:rsidR="00E75162">
        <w:rPr>
          <w:szCs w:val="24"/>
        </w:rPr>
        <w:t xml:space="preserve"> в московской области</w:t>
      </w:r>
      <w:r w:rsidRPr="0083180D">
        <w:rPr>
          <w:szCs w:val="24"/>
        </w:rPr>
        <w:t>.</w:t>
      </w:r>
    </w:p>
    <w:p w14:paraId="76371046" w14:textId="77777777" w:rsidR="0083180D" w:rsidRPr="0083180D" w:rsidRDefault="0083180D" w:rsidP="0083180D">
      <w:pPr>
        <w:spacing w:after="0" w:line="276" w:lineRule="auto"/>
        <w:ind w:left="0" w:right="0" w:firstLine="0"/>
        <w:rPr>
          <w:bCs/>
          <w:color w:val="auto"/>
          <w:szCs w:val="24"/>
        </w:rPr>
      </w:pPr>
    </w:p>
    <w:p w14:paraId="38136A26" w14:textId="3B45191B" w:rsidR="002A66A3" w:rsidRPr="00E75162" w:rsidRDefault="002A66A3" w:rsidP="002A66A3">
      <w:pPr>
        <w:spacing w:after="0" w:line="276" w:lineRule="auto"/>
        <w:ind w:left="0" w:firstLine="0"/>
        <w:rPr>
          <w:b/>
          <w:szCs w:val="24"/>
        </w:rPr>
      </w:pPr>
      <w:r w:rsidRPr="00E75162">
        <w:rPr>
          <w:b/>
          <w:szCs w:val="24"/>
        </w:rPr>
        <w:t>Протокол создан на основе:</w:t>
      </w:r>
    </w:p>
    <w:p w14:paraId="3978441E" w14:textId="148F34C4" w:rsidR="0083180D" w:rsidRPr="00E75162" w:rsidRDefault="002A66A3" w:rsidP="002A66A3">
      <w:pPr>
        <w:pStyle w:val="a3"/>
        <w:numPr>
          <w:ilvl w:val="0"/>
          <w:numId w:val="23"/>
        </w:numPr>
        <w:spacing w:line="276" w:lineRule="auto"/>
        <w:rPr>
          <w:b/>
          <w:bCs/>
        </w:rPr>
      </w:pPr>
      <w:r w:rsidRPr="00E75162">
        <w:rPr>
          <w:b/>
        </w:rPr>
        <w:t xml:space="preserve">Клинические рекомендации </w:t>
      </w:r>
      <w:r w:rsidR="00B8404A">
        <w:rPr>
          <w:b/>
        </w:rPr>
        <w:t>«</w:t>
      </w:r>
      <w:r w:rsidRPr="00E75162">
        <w:rPr>
          <w:b/>
        </w:rPr>
        <w:t>Кистозный фиброз (муковисцидоз) у детей</w:t>
      </w:r>
      <w:r w:rsidR="00B8404A">
        <w:rPr>
          <w:b/>
        </w:rPr>
        <w:t>»</w:t>
      </w:r>
      <w:r w:rsidRPr="00E75162">
        <w:rPr>
          <w:b/>
        </w:rPr>
        <w:t>, 2016 http://www.pediatr-russia.ru/sites/default/files/file/kr_mv.pdf</w:t>
      </w:r>
    </w:p>
    <w:p w14:paraId="77B77A7C" w14:textId="77777777" w:rsidR="00B8404A" w:rsidRDefault="00B8404A" w:rsidP="002A66A3">
      <w:pPr>
        <w:pStyle w:val="a3"/>
        <w:numPr>
          <w:ilvl w:val="0"/>
          <w:numId w:val="23"/>
        </w:numPr>
        <w:spacing w:line="360" w:lineRule="auto"/>
        <w:rPr>
          <w:b/>
        </w:rPr>
      </w:pPr>
      <w:r>
        <w:rPr>
          <w:b/>
        </w:rPr>
        <w:t>Кондратьева Е.</w:t>
      </w:r>
      <w:r w:rsidR="002A66A3" w:rsidRPr="00E75162">
        <w:rPr>
          <w:b/>
        </w:rPr>
        <w:t xml:space="preserve">И., Каширская Н. Ю., Капранов Н.И. Национальный консенсус «Муковисцидоз: определение, диагностические критерии, терапия» </w:t>
      </w:r>
    </w:p>
    <w:p w14:paraId="4EA4C7D2" w14:textId="5466682D" w:rsidR="002A66A3" w:rsidRPr="00E75162" w:rsidRDefault="002A66A3" w:rsidP="00B8404A">
      <w:pPr>
        <w:pStyle w:val="a3"/>
        <w:spacing w:line="360" w:lineRule="auto"/>
        <w:ind w:left="360"/>
        <w:rPr>
          <w:b/>
        </w:rPr>
      </w:pPr>
      <w:r w:rsidRPr="00E75162">
        <w:rPr>
          <w:b/>
        </w:rPr>
        <w:t xml:space="preserve">ООО «Компания БОРГЕС», 2016, 2015 с.  </w:t>
      </w:r>
      <w:hyperlink r:id="rId8" w:history="1">
        <w:r w:rsidRPr="00E75162">
          <w:rPr>
            <w:rStyle w:val="af"/>
            <w:b/>
          </w:rPr>
          <w:t>http://mukoviscidoz.org/doc/konsensus/CF_consensus_2017.pdf</w:t>
        </w:r>
      </w:hyperlink>
    </w:p>
    <w:p w14:paraId="51A8A7FF" w14:textId="7228768E" w:rsidR="00276D3B" w:rsidRDefault="00757A9E" w:rsidP="00B8404A">
      <w:pPr>
        <w:pStyle w:val="a3"/>
        <w:numPr>
          <w:ilvl w:val="0"/>
          <w:numId w:val="23"/>
        </w:numPr>
        <w:spacing w:line="360" w:lineRule="auto"/>
        <w:rPr>
          <w:b/>
        </w:rPr>
      </w:pPr>
      <w:r w:rsidRPr="00E75162">
        <w:rPr>
          <w:b/>
          <w:color w:val="464C55"/>
        </w:rPr>
        <w:t>Приказ Министерства здравоохранения РФ от 28 декабря 2012 г. N 1605н "Об утверждении стандарта специализированной медицинской помощи при кистозном фиброзе (муковисцидозе)"</w:t>
      </w:r>
      <w:r w:rsidRPr="00E75162">
        <w:rPr>
          <w:b/>
        </w:rPr>
        <w:t xml:space="preserve">  (</w:t>
      </w:r>
      <w:r w:rsidR="002A66A3" w:rsidRPr="00E75162">
        <w:rPr>
          <w:b/>
        </w:rPr>
        <w:t xml:space="preserve">Стандарт медицинской помощи больным муковисцидозом  </w:t>
      </w:r>
      <w:hyperlink r:id="rId9" w:history="1">
        <w:r w:rsidR="00276D3B" w:rsidRPr="0033103F">
          <w:rPr>
            <w:rStyle w:val="af"/>
            <w:b/>
          </w:rPr>
          <w:t>http://www.zakonprost.ru/content/base/part/431701</w:t>
        </w:r>
      </w:hyperlink>
      <w:r w:rsidRPr="00E75162">
        <w:rPr>
          <w:b/>
        </w:rPr>
        <w:t>)</w:t>
      </w:r>
    </w:p>
    <w:p w14:paraId="3552CE7D" w14:textId="13E019DE" w:rsidR="002A66A3" w:rsidRPr="00276D3B" w:rsidRDefault="00276D3B" w:rsidP="00B8404A">
      <w:pPr>
        <w:pStyle w:val="a3"/>
        <w:numPr>
          <w:ilvl w:val="0"/>
          <w:numId w:val="23"/>
        </w:numPr>
        <w:spacing w:line="360" w:lineRule="auto"/>
        <w:rPr>
          <w:b/>
        </w:rPr>
      </w:pPr>
      <w:r w:rsidRPr="00276D3B">
        <w:t xml:space="preserve"> </w:t>
      </w:r>
      <w:r w:rsidRPr="00276D3B">
        <w:rPr>
          <w:b/>
        </w:rPr>
        <w:t>Федеральное руководство по использованию лекарственных средств (формулярная система). Вып. ХVIII, 2017</w:t>
      </w:r>
      <w:r w:rsidR="00F560F1">
        <w:rPr>
          <w:b/>
        </w:rPr>
        <w:t>.</w:t>
      </w:r>
      <w:r w:rsidRPr="00276D3B">
        <w:rPr>
          <w:b/>
        </w:rPr>
        <w:t xml:space="preserve"> </w:t>
      </w:r>
      <w:r w:rsidRPr="00F560F1">
        <w:rPr>
          <w:rStyle w:val="af2"/>
        </w:rPr>
        <w:t>Под ред. А. Г. Чучалина, А. Л. Хохлова</w:t>
      </w:r>
      <w:r w:rsidR="00F560F1">
        <w:rPr>
          <w:rStyle w:val="af2"/>
        </w:rPr>
        <w:t>.</w:t>
      </w:r>
    </w:p>
    <w:p w14:paraId="5FD37FFE" w14:textId="77777777" w:rsidR="001F6B47" w:rsidRPr="0083180D" w:rsidRDefault="001F6B47" w:rsidP="0083180D">
      <w:pPr>
        <w:spacing w:after="0" w:line="360" w:lineRule="auto"/>
        <w:ind w:left="142" w:right="0" w:firstLine="0"/>
        <w:rPr>
          <w:bCs/>
          <w:color w:val="auto"/>
          <w:szCs w:val="24"/>
        </w:rPr>
      </w:pPr>
    </w:p>
    <w:p w14:paraId="4BEBDCFF" w14:textId="57412F50" w:rsidR="001F6B47" w:rsidRDefault="0083180D" w:rsidP="0083180D">
      <w:pPr>
        <w:spacing w:after="0" w:line="360" w:lineRule="auto"/>
        <w:ind w:left="142" w:right="0" w:firstLine="0"/>
        <w:rPr>
          <w:bCs/>
          <w:color w:val="auto"/>
          <w:szCs w:val="24"/>
        </w:rPr>
      </w:pPr>
      <w:r w:rsidRPr="0083180D">
        <w:rPr>
          <w:bCs/>
          <w:color w:val="auto"/>
          <w:szCs w:val="24"/>
        </w:rPr>
        <w:t>П</w:t>
      </w:r>
      <w:r w:rsidR="00E75162">
        <w:rPr>
          <w:bCs/>
          <w:color w:val="auto"/>
          <w:szCs w:val="24"/>
        </w:rPr>
        <w:t>ро</w:t>
      </w:r>
      <w:r w:rsidR="001F6B47">
        <w:rPr>
          <w:bCs/>
          <w:color w:val="auto"/>
          <w:szCs w:val="24"/>
        </w:rPr>
        <w:t>токол одобрен на заседании Этического комитета №2 от 2</w:t>
      </w:r>
      <w:r w:rsidR="002A66A3">
        <w:rPr>
          <w:bCs/>
          <w:color w:val="auto"/>
          <w:szCs w:val="24"/>
        </w:rPr>
        <w:t>2</w:t>
      </w:r>
      <w:r w:rsidR="001F6B47">
        <w:rPr>
          <w:bCs/>
          <w:color w:val="auto"/>
          <w:szCs w:val="24"/>
        </w:rPr>
        <w:t xml:space="preserve"> февраля 2018 г</w:t>
      </w:r>
      <w:r w:rsidR="00B8404A">
        <w:rPr>
          <w:bCs/>
          <w:color w:val="auto"/>
          <w:szCs w:val="24"/>
        </w:rPr>
        <w:t>.</w:t>
      </w:r>
    </w:p>
    <w:p w14:paraId="5534B5A6" w14:textId="085F243A" w:rsidR="001F6B47" w:rsidRDefault="001F6B47" w:rsidP="0046390E">
      <w:pPr>
        <w:spacing w:after="0" w:line="200" w:lineRule="atLeast"/>
        <w:ind w:left="142" w:firstLine="557"/>
        <w:rPr>
          <w:b/>
          <w:szCs w:val="24"/>
        </w:rPr>
      </w:pPr>
    </w:p>
    <w:p w14:paraId="44FD6B0F" w14:textId="77777777" w:rsidR="001F6B47" w:rsidRDefault="001F6B47" w:rsidP="0046390E">
      <w:pPr>
        <w:spacing w:after="0" w:line="200" w:lineRule="atLeast"/>
        <w:ind w:left="142" w:firstLine="557"/>
        <w:rPr>
          <w:b/>
          <w:szCs w:val="24"/>
        </w:rPr>
      </w:pPr>
    </w:p>
    <w:p w14:paraId="5AE6256B" w14:textId="3A406F1B" w:rsidR="0046390E" w:rsidRPr="002F0A39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szCs w:val="24"/>
        </w:rPr>
        <w:lastRenderedPageBreak/>
        <w:t>Обязательными компонентами терапии первых лет жизни являются: диета и потребление адекватного количества соли, заместительная ферментотерапия; витаминотерапия; гепатотропные препараты; муколитики и кинезитерапия. При появлении симптомов поражения легких и бронхиального дерева обязательными составляющими комплексного лечения больных МВ являются: антимикробная терапия; муко- и бронхолитическая терапия; физиотерапия или кинезитерапия. При появлении осложнений МВ назначается их лечение.</w:t>
      </w:r>
    </w:p>
    <w:p w14:paraId="4A366DA3" w14:textId="77777777" w:rsidR="0046390E" w:rsidRPr="002F0A39" w:rsidRDefault="0046390E" w:rsidP="0046390E">
      <w:pPr>
        <w:spacing w:after="0" w:line="200" w:lineRule="atLeast"/>
        <w:ind w:left="142" w:firstLine="557"/>
        <w:rPr>
          <w:b/>
          <w:i/>
          <w:szCs w:val="24"/>
        </w:rPr>
      </w:pPr>
    </w:p>
    <w:p w14:paraId="2518D20B" w14:textId="77777777" w:rsidR="0046390E" w:rsidRPr="002F0A39" w:rsidRDefault="0046390E" w:rsidP="0046390E">
      <w:pPr>
        <w:spacing w:after="0" w:line="200" w:lineRule="atLeast"/>
        <w:ind w:left="142" w:firstLine="557"/>
        <w:rPr>
          <w:b/>
          <w:i/>
          <w:szCs w:val="24"/>
        </w:rPr>
      </w:pPr>
      <w:r w:rsidRPr="002F0A39">
        <w:rPr>
          <w:b/>
          <w:i/>
          <w:szCs w:val="24"/>
        </w:rPr>
        <w:t>Диета и ферментная терапия</w:t>
      </w:r>
    </w:p>
    <w:p w14:paraId="443EC2F1" w14:textId="46A4CC1D" w:rsidR="0046390E" w:rsidRPr="002F0A39" w:rsidRDefault="0046390E" w:rsidP="0046390E">
      <w:pPr>
        <w:spacing w:line="200" w:lineRule="atLeast"/>
        <w:ind w:left="142" w:firstLine="557"/>
        <w:rPr>
          <w:szCs w:val="24"/>
        </w:rPr>
      </w:pPr>
      <w:r w:rsidRPr="002F0A39">
        <w:rPr>
          <w:bCs/>
          <w:szCs w:val="24"/>
        </w:rPr>
        <w:t>Особенности диеты при МВ: повышение калорийности</w:t>
      </w:r>
      <w:r w:rsidRPr="002F0A39">
        <w:rPr>
          <w:szCs w:val="24"/>
        </w:rPr>
        <w:t xml:space="preserve"> (на 50 – 90% по сравнению с теоретическими расчетами на фактический вес, и на 50% по сравнению со здоровыми детьми соответствующего возраста и пола)</w:t>
      </w:r>
      <w:r w:rsidRPr="002F0A39">
        <w:rPr>
          <w:bCs/>
          <w:szCs w:val="24"/>
        </w:rPr>
        <w:t>, высокое содержание белка, значительное повышение содержания жира</w:t>
      </w:r>
      <w:r w:rsidRPr="002F0A39">
        <w:rPr>
          <w:szCs w:val="24"/>
        </w:rPr>
        <w:t>.</w:t>
      </w:r>
      <w:r w:rsidRPr="002F0A39">
        <w:rPr>
          <w:bCs/>
          <w:szCs w:val="24"/>
        </w:rPr>
        <w:t xml:space="preserve"> Потери жира происходят даже при оптимальной заместительной ферментной терапии и составляют до 10% -20%, по сравнению с &lt;5% у здоровых лиц. Рекомендуется поступление минимум 40% от общего количества калорий из жира и 20% калорий из белка. </w:t>
      </w:r>
      <w:r w:rsidRPr="002F0A39">
        <w:rPr>
          <w:szCs w:val="24"/>
        </w:rPr>
        <w:t>Калорийность суточного рациона должна рассчитываться не на фактический, а на долженствующий вес. В повседневной практике можно пользоваться следующими средними ориентирами для расчета необходимых дополнительных калорий свыше рекоменду</w:t>
      </w:r>
      <w:r w:rsidR="00B8404A">
        <w:rPr>
          <w:szCs w:val="24"/>
        </w:rPr>
        <w:t xml:space="preserve">емых возрастных норм: 1-2-года </w:t>
      </w:r>
      <w:r w:rsidRPr="002F0A39">
        <w:rPr>
          <w:szCs w:val="24"/>
        </w:rPr>
        <w:t xml:space="preserve"> +200 к</w:t>
      </w:r>
      <w:r w:rsidR="00B8404A">
        <w:rPr>
          <w:szCs w:val="24"/>
        </w:rPr>
        <w:t xml:space="preserve">кал/сут, 3 – 5 лет </w:t>
      </w:r>
      <w:r w:rsidRPr="002F0A39">
        <w:rPr>
          <w:szCs w:val="24"/>
        </w:rPr>
        <w:t xml:space="preserve">  + 400 ккал/сут, 6-11 лет - + 600 ккал/сут, старше 12 лет - + 800 – 1000 ккал/сут.</w:t>
      </w:r>
    </w:p>
    <w:p w14:paraId="36C97450" w14:textId="77777777" w:rsidR="0046390E" w:rsidRPr="002F0A39" w:rsidRDefault="0046390E" w:rsidP="0046390E">
      <w:pPr>
        <w:tabs>
          <w:tab w:val="num" w:pos="0"/>
        </w:tabs>
        <w:spacing w:line="200" w:lineRule="atLeast"/>
        <w:ind w:left="142" w:firstLine="557"/>
        <w:rPr>
          <w:bCs/>
          <w:szCs w:val="24"/>
        </w:rPr>
      </w:pPr>
      <w:r w:rsidRPr="002F0A39">
        <w:rPr>
          <w:bCs/>
          <w:szCs w:val="24"/>
        </w:rPr>
        <w:t xml:space="preserve">Питание ребенка должно быть регулярным (6 раз в день даже для школьников, формула 3+3): 3 основных (завтрак, обед, ужин) и 3 дополнительных приема пищи (2-й завтрак, полдник, на ночь). Питание должно быть «плотным». Дополнительные приемы пищи (перекусы: 2-й завтрак, полдник, перед сном) </w:t>
      </w:r>
      <w:r w:rsidRPr="002F0A39">
        <w:rPr>
          <w:b/>
          <w:bCs/>
          <w:i/>
          <w:iCs/>
          <w:szCs w:val="24"/>
        </w:rPr>
        <w:t>обязательны;</w:t>
      </w:r>
      <w:r w:rsidRPr="002F0A39">
        <w:rPr>
          <w:bCs/>
          <w:szCs w:val="24"/>
        </w:rPr>
        <w:t xml:space="preserve"> они состоят, как правило, из кисломолочных продуктов, творога, фруктов, выпечки и умеренного количества сладостей. При бронхо-легочных обострениях, значительном отставании в весе для перекусов желательно использовать специализированные высокоэнергетические (гиперкалорийные смеси 1,5 ккал\мл и более).</w:t>
      </w:r>
    </w:p>
    <w:p w14:paraId="525FCFE6" w14:textId="4DA25B35" w:rsidR="00AE78D4" w:rsidRPr="001B6F6F" w:rsidRDefault="00AE78D4" w:rsidP="00AE78D4">
      <w:pPr>
        <w:widowControl w:val="0"/>
        <w:suppressAutoHyphens/>
        <w:spacing w:after="0" w:line="360" w:lineRule="auto"/>
        <w:rPr>
          <w:szCs w:val="24"/>
        </w:rPr>
      </w:pPr>
      <w:r w:rsidRPr="001B6F6F">
        <w:rPr>
          <w:szCs w:val="24"/>
        </w:rPr>
        <w:t>Таблица</w:t>
      </w:r>
      <w:r w:rsidR="002E7844">
        <w:rPr>
          <w:szCs w:val="24"/>
        </w:rPr>
        <w:t xml:space="preserve"> 1</w:t>
      </w:r>
      <w:r w:rsidRPr="001B6F6F">
        <w:rPr>
          <w:szCs w:val="24"/>
        </w:rPr>
        <w:t>.</w:t>
      </w:r>
      <w:r>
        <w:rPr>
          <w:szCs w:val="24"/>
        </w:rPr>
        <w:t xml:space="preserve"> </w:t>
      </w:r>
      <w:r w:rsidRPr="001B6F6F">
        <w:rPr>
          <w:b/>
          <w:szCs w:val="24"/>
        </w:rPr>
        <w:t>Продукты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и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смеси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для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лечебного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питания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для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больных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муковисцидозом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различного</w:t>
      </w:r>
      <w:r>
        <w:rPr>
          <w:b/>
          <w:szCs w:val="24"/>
        </w:rPr>
        <w:t xml:space="preserve"> </w:t>
      </w:r>
      <w:r w:rsidRPr="001B6F6F">
        <w:rPr>
          <w:b/>
          <w:szCs w:val="24"/>
        </w:rPr>
        <w:t>возраста</w:t>
      </w:r>
      <w:r>
        <w:rPr>
          <w:szCs w:val="24"/>
        </w:rPr>
        <w:t xml:space="preserve"> </w:t>
      </w:r>
      <w:r w:rsidRPr="001B6F6F">
        <w:rPr>
          <w:szCs w:val="24"/>
        </w:rPr>
        <w:t>(перечислены</w:t>
      </w:r>
      <w:r>
        <w:rPr>
          <w:szCs w:val="24"/>
        </w:rPr>
        <w:t xml:space="preserve"> </w:t>
      </w:r>
      <w:r w:rsidRPr="001B6F6F">
        <w:rPr>
          <w:szCs w:val="24"/>
        </w:rPr>
        <w:t>продукты</w:t>
      </w:r>
      <w:r>
        <w:rPr>
          <w:szCs w:val="24"/>
        </w:rPr>
        <w:t xml:space="preserve"> </w:t>
      </w:r>
      <w:r w:rsidRPr="001B6F6F">
        <w:rPr>
          <w:szCs w:val="24"/>
        </w:rPr>
        <w:t>и</w:t>
      </w:r>
      <w:r>
        <w:rPr>
          <w:szCs w:val="24"/>
        </w:rPr>
        <w:t xml:space="preserve"> </w:t>
      </w:r>
      <w:r w:rsidRPr="001B6F6F">
        <w:rPr>
          <w:szCs w:val="24"/>
        </w:rPr>
        <w:t>смеси,</w:t>
      </w:r>
      <w:r>
        <w:rPr>
          <w:szCs w:val="24"/>
        </w:rPr>
        <w:t xml:space="preserve"> </w:t>
      </w:r>
      <w:r w:rsidRPr="001B6F6F">
        <w:rPr>
          <w:szCs w:val="24"/>
        </w:rPr>
        <w:t>зарегистрированные</w:t>
      </w:r>
      <w:r>
        <w:rPr>
          <w:szCs w:val="24"/>
        </w:rPr>
        <w:t xml:space="preserve"> </w:t>
      </w:r>
      <w:r w:rsidRPr="001B6F6F">
        <w:rPr>
          <w:szCs w:val="24"/>
        </w:rPr>
        <w:t>и</w:t>
      </w:r>
      <w:r>
        <w:rPr>
          <w:szCs w:val="24"/>
        </w:rPr>
        <w:t xml:space="preserve"> </w:t>
      </w:r>
      <w:r w:rsidRPr="001B6F6F">
        <w:rPr>
          <w:szCs w:val="24"/>
        </w:rPr>
        <w:t>доступные</w:t>
      </w:r>
      <w:r>
        <w:rPr>
          <w:szCs w:val="24"/>
        </w:rPr>
        <w:t xml:space="preserve"> </w:t>
      </w:r>
      <w:r w:rsidRPr="001B6F6F">
        <w:rPr>
          <w:szCs w:val="24"/>
        </w:rPr>
        <w:t>на</w:t>
      </w:r>
      <w:r>
        <w:rPr>
          <w:szCs w:val="24"/>
        </w:rPr>
        <w:t xml:space="preserve"> </w:t>
      </w:r>
      <w:r w:rsidRPr="001B6F6F">
        <w:rPr>
          <w:szCs w:val="24"/>
        </w:rPr>
        <w:t>Российском</w:t>
      </w:r>
      <w:r>
        <w:rPr>
          <w:szCs w:val="24"/>
        </w:rPr>
        <w:t xml:space="preserve"> </w:t>
      </w:r>
      <w:r w:rsidRPr="001B6F6F">
        <w:rPr>
          <w:szCs w:val="24"/>
        </w:rPr>
        <w:t>рынке)</w:t>
      </w:r>
    </w:p>
    <w:p w14:paraId="40B795ED" w14:textId="77777777" w:rsidR="00AE78D4" w:rsidRPr="001B6F6F" w:rsidRDefault="00AE78D4" w:rsidP="00AE78D4">
      <w:pPr>
        <w:widowControl w:val="0"/>
        <w:suppressAutoHyphens/>
        <w:spacing w:after="0" w:line="360" w:lineRule="auto"/>
        <w:rPr>
          <w:szCs w:val="24"/>
        </w:rPr>
      </w:pPr>
    </w:p>
    <w:tbl>
      <w:tblPr>
        <w:tblStyle w:val="TableGrid1"/>
        <w:tblW w:w="10230" w:type="dxa"/>
        <w:tblInd w:w="113" w:type="dxa"/>
        <w:tblCellMar>
          <w:top w:w="21" w:type="dxa"/>
          <w:left w:w="113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2116"/>
        <w:gridCol w:w="4293"/>
        <w:gridCol w:w="3821"/>
      </w:tblGrid>
      <w:tr w:rsidR="00AE78D4" w:rsidRPr="00AC5E15" w14:paraId="1290E481" w14:textId="77777777" w:rsidTr="00AE78D4">
        <w:trPr>
          <w:trHeight w:val="54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8A19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b/>
                <w:szCs w:val="24"/>
              </w:rPr>
              <w:t>Группа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DB97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b/>
                <w:szCs w:val="24"/>
              </w:rPr>
              <w:t>Название продукта, фирма-изготовитель, страна-производитель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0905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b/>
                <w:szCs w:val="24"/>
              </w:rPr>
              <w:t>Применение, предназначение</w:t>
            </w:r>
          </w:p>
        </w:tc>
      </w:tr>
      <w:tr w:rsidR="00AE78D4" w:rsidRPr="00AC5E15" w14:paraId="3E7BD2B4" w14:textId="77777777" w:rsidTr="00AE78D4">
        <w:trPr>
          <w:trHeight w:val="105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ADA9D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**На основе цельных белков молока или частичного гидролиза белка***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1AA40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Цистилак (Нутриция, Голландия)</w:t>
            </w:r>
            <w:r w:rsidRPr="00AC5E15">
              <w:rPr>
                <w:szCs w:val="24"/>
                <w:vertAlign w:val="superscript"/>
              </w:rPr>
              <w:t>#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AD44B2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Специализированная смесь для смешанного/искусственного </w:t>
            </w:r>
          </w:p>
          <w:p w14:paraId="00314CA4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вскармливания детей с МВ 1 года жизни и для дополнительного питания детей с МВ старше 1 года</w:t>
            </w:r>
          </w:p>
          <w:p w14:paraId="7E55D93C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 w:rsidR="00AE78D4" w:rsidRPr="00AC5E15" w14:paraId="4E9BA6AC" w14:textId="77777777" w:rsidTr="00AE78D4">
        <w:trPr>
          <w:trHeight w:val="267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F07A7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5575B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Детские молочные смеси с повышенной квотой белка и калорийностью, с включением СЦТ:</w:t>
            </w:r>
          </w:p>
          <w:p w14:paraId="4A54EEB0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Пре-Нутрилак («Инфаприм», Россия), </w:t>
            </w:r>
          </w:p>
          <w:p w14:paraId="3755AB5B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Пре-Нан («Нестле», Швейцария); </w:t>
            </w:r>
          </w:p>
          <w:p w14:paraId="6C9B9E98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Пре-Нутрилон («Нутриция», Голландия), Симилак Особая Забота («Эбботт», США), Фрисо-Пре («Фрисленд», Голландия). Для детей старше 5-6 мес, получающих прикорм, – Хумана ЛП + СЦТ («Хумана», Германия)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9201393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Заменитель грудного молока для недоношенных и маловесных детей 1-го года жизни, дополнительное питание к естественному вскармливанию </w:t>
            </w:r>
          </w:p>
        </w:tc>
      </w:tr>
      <w:tr w:rsidR="00AE78D4" w:rsidRPr="00AC5E15" w14:paraId="77A1B11A" w14:textId="77777777" w:rsidTr="00AE78D4">
        <w:trPr>
          <w:trHeight w:val="1815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5FE22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33C8A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Смеси для энтерального питания для детей от 1 года: Нутрини, Нутрини с пищевыми волокнами, Нутрини Энергия, НутриниДринк, («Нутриция», Голландия), </w:t>
            </w:r>
          </w:p>
          <w:p w14:paraId="413639F9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Клинутрен Юниор, («Нестле», Швейцария), ПедиаШур Малоежка, ПедиаШур 1,5 с пищевыми волокнами («Эбботт», США).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5AD601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Энтеральное и дополнительное питание для детей от 1 года до 6-10 лет</w:t>
            </w:r>
          </w:p>
          <w:p w14:paraId="2FD0C852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 w:rsidR="00AE78D4" w:rsidRPr="00AC5E15" w14:paraId="4BE08EB2" w14:textId="77777777" w:rsidTr="00AE78D4">
        <w:trPr>
          <w:trHeight w:val="3716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1EF2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DFD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Смеси для энтерального питания для детей старше 3 лет и взрослых: Нутриэн Стандарт, Нутриэн Иммун, Нутриэн Пульмо, </w:t>
            </w:r>
          </w:p>
          <w:p w14:paraId="659815F7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Нутриэн Остео («Инфаприм», Россия), </w:t>
            </w:r>
          </w:p>
          <w:p w14:paraId="168F8385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Клинутрен Оптимум, Ресурс Оптимум, </w:t>
            </w:r>
          </w:p>
          <w:p w14:paraId="1AB5302E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Изосурс («Нестле», Швейцария), Нутризон</w:t>
            </w:r>
            <w:r w:rsidRPr="00AC5E15">
              <w:rPr>
                <w:szCs w:val="24"/>
                <w:vertAlign w:val="superscript"/>
              </w:rPr>
              <w:t>#</w:t>
            </w:r>
            <w:r w:rsidRPr="00AC5E15">
              <w:rPr>
                <w:szCs w:val="24"/>
              </w:rPr>
              <w:t xml:space="preserve">, </w:t>
            </w:r>
          </w:p>
          <w:p w14:paraId="3406044B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Нутризон с пищевыми волокнами, Нутризон </w:t>
            </w:r>
          </w:p>
          <w:p w14:paraId="65DF71D5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Энергия («Нутриция», Голландия), Эншур 2 </w:t>
            </w:r>
          </w:p>
          <w:p w14:paraId="481EE83F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(«Эбботт», США), Суппортан («Фрезениус Каби», Германия), Нутрикомп («Б. Браун», Германия)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099FE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Энтеральное и дополнительное питание для детей старше 3 лет и взрослых, ночная гипералиментация</w:t>
            </w:r>
          </w:p>
        </w:tc>
      </w:tr>
      <w:tr w:rsidR="00AE78D4" w:rsidRPr="00AC5E15" w14:paraId="419F3BB3" w14:textId="77777777" w:rsidTr="00AE78D4">
        <w:trPr>
          <w:trHeight w:val="198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3250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lastRenderedPageBreak/>
              <w:t>На основе белков молока**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CCE7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Нутриэн Диабет («Инфаприм», Россия)</w:t>
            </w:r>
          </w:p>
          <w:p w14:paraId="03C68959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Нутризон Эдванст Диазон</w:t>
            </w:r>
            <w:r w:rsidRPr="00AC5E15">
              <w:rPr>
                <w:szCs w:val="24"/>
                <w:vertAlign w:val="superscript"/>
              </w:rPr>
              <w:t>#</w:t>
            </w:r>
            <w:r w:rsidRPr="00AC5E15">
              <w:rPr>
                <w:szCs w:val="24"/>
              </w:rPr>
              <w:t xml:space="preserve"> («Нутриция», Голландия)</w:t>
            </w:r>
          </w:p>
          <w:p w14:paraId="728FC8A0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Нутрикомп Диабет Ликвид («Б. Браун», Германия)</w:t>
            </w:r>
          </w:p>
          <w:p w14:paraId="1110878B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Новасурс Диабет Плюс («Нестле»,   Швейцария)</w:t>
            </w:r>
          </w:p>
          <w:p w14:paraId="422CA076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Дибен («Фрезениус Каби», Германия)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494DA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Энтеральное и дополнительное питание, ночная гипералиментация для детей старше 6 лет и взрослых с МВ и ассоциированным сахарным диабетом</w:t>
            </w:r>
          </w:p>
        </w:tc>
      </w:tr>
      <w:tr w:rsidR="00AE78D4" w:rsidRPr="00AC5E15" w14:paraId="2B8BCE84" w14:textId="77777777" w:rsidTr="00AE78D4">
        <w:trPr>
          <w:trHeight w:val="165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206F7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На основе глубоких гидролизатов белка, с включением СЦТ в состав жирового компонента*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1E966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Нутрилак-пептиди СЦТ («Инфаприм», Россия); Нутрилон-Пепти Гастро-, Пептикейт («Нутриция», Голландия), Альфаре («Нестле», Швейцария)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2B3ECAF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Замена грудного молока и дополнительное питание у детей с рождения до 1 года с выраженной нутритивной недостаточностью и синдромом мальабсорбции, аллергией к белкам коровьего молока</w:t>
            </w:r>
          </w:p>
        </w:tc>
      </w:tr>
      <w:tr w:rsidR="00AE78D4" w:rsidRPr="00AC5E15" w14:paraId="5949F5BA" w14:textId="77777777" w:rsidTr="00AE78D4">
        <w:trPr>
          <w:trHeight w:val="2355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E68BC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4B269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Пептамен Юниор («Нестле», Швейцария) </w:t>
            </w:r>
          </w:p>
          <w:p w14:paraId="2EBD563D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  <w:p w14:paraId="30A231CF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  <w:p w14:paraId="595DAF42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  <w:p w14:paraId="7A1967BE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  <w:p w14:paraId="3BADCC06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578E084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Энтеральное и дополнительное питание, ночная гипералиментация для детей от 1 года до 6 лет с выраженной нутритивной недостаточностью и синдромом мальабсорбции, аллергией к белкам молока</w:t>
            </w:r>
          </w:p>
        </w:tc>
      </w:tr>
      <w:tr w:rsidR="00AE78D4" w:rsidRPr="00AC5E15" w14:paraId="37343770" w14:textId="77777777" w:rsidTr="00AE78D4">
        <w:trPr>
          <w:trHeight w:val="1815"/>
        </w:trPr>
        <w:tc>
          <w:tcPr>
            <w:tcW w:w="209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64CF3E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6F3BDE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Пептамен, Пептамен Энтерал, Пептамен АФ («Нестле», Швейцария)</w:t>
            </w:r>
          </w:p>
          <w:p w14:paraId="51586BEB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Нутризон Эдванст Пептисорб («Нутриция», Голландия)</w:t>
            </w:r>
          </w:p>
          <w:p w14:paraId="48310005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Сурвимед («Фрезениус Каби», Германия)</w:t>
            </w:r>
          </w:p>
          <w:p w14:paraId="1ADA9E01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Нутрикомп Пептид Ликвид («Б. Браун», Германия)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FEC4C34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Энтеральное и дополнительное питание, ночная гипералиментация для детей старше 3 лет и взрослых с выраженной нутритивной недостаточностью и синдромом мальабсорбции</w:t>
            </w:r>
          </w:p>
        </w:tc>
      </w:tr>
      <w:tr w:rsidR="00AE78D4" w:rsidRPr="00AC5E15" w14:paraId="487B8D84" w14:textId="77777777" w:rsidTr="00AE78D4">
        <w:trPr>
          <w:trHeight w:val="1505"/>
        </w:trPr>
        <w:tc>
          <w:tcPr>
            <w:tcW w:w="20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3FA7A4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Молочные коктейли и высококалорийные пудинги**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F2441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Нутридринк; Нутридринк Крем 4 вкуса; </w:t>
            </w:r>
          </w:p>
          <w:p w14:paraId="41EEBE1C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Фортикер 3 вкуса («Нутриция», Голландия)</w:t>
            </w:r>
          </w:p>
          <w:p w14:paraId="7F00129B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Суппортан («Фрезениус», Германия)</w:t>
            </w:r>
          </w:p>
          <w:p w14:paraId="40D6CDBA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Нутрикомп Дринк плюс («Б. Браун, </w:t>
            </w:r>
          </w:p>
          <w:p w14:paraId="0B9F3782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lastRenderedPageBreak/>
              <w:t>Германия)</w:t>
            </w:r>
          </w:p>
          <w:p w14:paraId="76212F05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15C6E1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lastRenderedPageBreak/>
              <w:t>Дополнительное высококалорийное питание для детей старше 3 лет и взрослых. Принимается между приемами основной пищи</w:t>
            </w:r>
          </w:p>
        </w:tc>
      </w:tr>
      <w:tr w:rsidR="00AE78D4" w:rsidRPr="00AC5E15" w14:paraId="6E24CD5C" w14:textId="77777777" w:rsidTr="00AE78D4">
        <w:trPr>
          <w:trHeight w:val="1505"/>
        </w:trPr>
        <w:tc>
          <w:tcPr>
            <w:tcW w:w="2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CA75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lastRenderedPageBreak/>
              <w:t>Масла, содержащие среднецепочечные триглицериды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CB9D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Ликвиджен («Нутриция», Голландия)# Масла Ceres («д-р Шер», Италия)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0919" w14:textId="77777777" w:rsidR="00AE78D4" w:rsidRPr="00AC5E15" w:rsidRDefault="00AE78D4" w:rsidP="00AE78D4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AC5E15">
              <w:rPr>
                <w:szCs w:val="24"/>
              </w:rPr>
              <w:t>Дополнительный источник калорий за счет среднецепочечных триглицеридов. Добавляется в смеси и блюда для увеличения калорийности при невозможности компенсировать стеаторею</w:t>
            </w:r>
          </w:p>
        </w:tc>
      </w:tr>
    </w:tbl>
    <w:p w14:paraId="14E734FD" w14:textId="77777777" w:rsidR="00AE78D4" w:rsidRPr="00AC5E15" w:rsidRDefault="00AE78D4" w:rsidP="00AE78D4">
      <w:pPr>
        <w:widowControl w:val="0"/>
        <w:suppressAutoHyphens/>
        <w:spacing w:after="0" w:line="360" w:lineRule="auto"/>
        <w:rPr>
          <w:szCs w:val="24"/>
        </w:rPr>
      </w:pPr>
      <w:r w:rsidRPr="00AC5E15">
        <w:rPr>
          <w:szCs w:val="24"/>
        </w:rPr>
        <w:t xml:space="preserve">*, **При использовании данных продуктов требуется дополнительный прием панкреатических ферментов, *В меньшей дозе, **В большей дозе, т.к. в состав входят обычные жиры. </w:t>
      </w:r>
    </w:p>
    <w:p w14:paraId="04E89D6A" w14:textId="77777777" w:rsidR="00AE78D4" w:rsidRPr="00AC5E15" w:rsidRDefault="00AE78D4" w:rsidP="00AE78D4">
      <w:pPr>
        <w:widowControl w:val="0"/>
        <w:suppressAutoHyphens/>
        <w:spacing w:after="0" w:line="360" w:lineRule="auto"/>
        <w:rPr>
          <w:szCs w:val="24"/>
        </w:rPr>
      </w:pPr>
      <w:r w:rsidRPr="00AC5E15">
        <w:rPr>
          <w:szCs w:val="24"/>
        </w:rPr>
        <w:t xml:space="preserve">***Смеси содержат частично гидролизованный белок. </w:t>
      </w:r>
    </w:p>
    <w:p w14:paraId="6AEB9444" w14:textId="77777777" w:rsidR="00AE78D4" w:rsidRDefault="00AE78D4" w:rsidP="00AE78D4">
      <w:pPr>
        <w:widowControl w:val="0"/>
        <w:suppressAutoHyphens/>
        <w:spacing w:after="0" w:line="360" w:lineRule="auto"/>
        <w:rPr>
          <w:szCs w:val="24"/>
        </w:rPr>
      </w:pPr>
      <w:r w:rsidRPr="00AC5E15">
        <w:rPr>
          <w:szCs w:val="24"/>
        </w:rPr>
        <w:t>#Внесены в Перечень специализированных продуктов лечебного питания для детей-инвалидов на 2016 год, утвержденный Правительством</w:t>
      </w:r>
      <w:r>
        <w:rPr>
          <w:szCs w:val="24"/>
        </w:rPr>
        <w:t xml:space="preserve"> </w:t>
      </w:r>
      <w:r w:rsidRPr="001B6F6F">
        <w:rPr>
          <w:szCs w:val="24"/>
        </w:rPr>
        <w:t>РФ</w:t>
      </w:r>
      <w:r>
        <w:rPr>
          <w:szCs w:val="24"/>
        </w:rPr>
        <w:t xml:space="preserve"> </w:t>
      </w:r>
      <w:r w:rsidRPr="001B6F6F">
        <w:rPr>
          <w:szCs w:val="24"/>
        </w:rPr>
        <w:t>от</w:t>
      </w:r>
      <w:r>
        <w:rPr>
          <w:szCs w:val="24"/>
        </w:rPr>
        <w:t xml:space="preserve"> </w:t>
      </w:r>
      <w:r w:rsidRPr="001B6F6F">
        <w:rPr>
          <w:szCs w:val="24"/>
        </w:rPr>
        <w:t>14</w:t>
      </w:r>
      <w:r>
        <w:rPr>
          <w:szCs w:val="24"/>
        </w:rPr>
        <w:t xml:space="preserve"> </w:t>
      </w:r>
      <w:r w:rsidRPr="001B6F6F">
        <w:rPr>
          <w:szCs w:val="24"/>
        </w:rPr>
        <w:t>октября</w:t>
      </w:r>
      <w:r>
        <w:rPr>
          <w:szCs w:val="24"/>
        </w:rPr>
        <w:t xml:space="preserve"> </w:t>
      </w:r>
      <w:r w:rsidRPr="001B6F6F">
        <w:rPr>
          <w:szCs w:val="24"/>
        </w:rPr>
        <w:t>2015</w:t>
      </w:r>
      <w:r>
        <w:rPr>
          <w:szCs w:val="24"/>
        </w:rPr>
        <w:t xml:space="preserve"> </w:t>
      </w:r>
      <w:r w:rsidRPr="001B6F6F">
        <w:rPr>
          <w:szCs w:val="24"/>
        </w:rPr>
        <w:t>г.</w:t>
      </w:r>
      <w:r>
        <w:rPr>
          <w:szCs w:val="24"/>
        </w:rPr>
        <w:t xml:space="preserve"> </w:t>
      </w:r>
      <w:r w:rsidRPr="001B6F6F">
        <w:rPr>
          <w:szCs w:val="24"/>
        </w:rPr>
        <w:t>№2052р.</w:t>
      </w:r>
    </w:p>
    <w:p w14:paraId="6D0B8A1F" w14:textId="77777777" w:rsidR="0046390E" w:rsidRPr="002F0A39" w:rsidRDefault="0046390E" w:rsidP="0046390E">
      <w:pPr>
        <w:spacing w:after="0" w:line="200" w:lineRule="atLeast"/>
        <w:ind w:left="142" w:firstLine="557"/>
        <w:rPr>
          <w:b/>
          <w:bCs/>
          <w:i/>
          <w:szCs w:val="24"/>
        </w:rPr>
      </w:pPr>
      <w:r w:rsidRPr="002F0A39">
        <w:rPr>
          <w:b/>
          <w:bCs/>
          <w:i/>
          <w:szCs w:val="24"/>
        </w:rPr>
        <w:t>Ферментная терапия.</w:t>
      </w:r>
    </w:p>
    <w:p w14:paraId="318F91D5" w14:textId="77777777" w:rsidR="00F560F1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szCs w:val="24"/>
        </w:rPr>
        <w:t>В соответствии с Рекомендациями Европейского консенсуса по заместительной терапии панкреатическими ферментами</w:t>
      </w:r>
      <w:r w:rsidR="00F560F1" w:rsidRPr="00F560F1">
        <w:t xml:space="preserve"> </w:t>
      </w:r>
      <w:r w:rsidR="00F560F1" w:rsidRPr="00F560F1">
        <w:rPr>
          <w:color w:val="auto"/>
          <w:szCs w:val="24"/>
        </w:rPr>
        <w:t>(</w:t>
      </w:r>
      <w:hyperlink r:id="rId10" w:history="1">
        <w:r w:rsidR="00F560F1" w:rsidRPr="00F560F1">
          <w:rPr>
            <w:color w:val="auto"/>
            <w:szCs w:val="24"/>
            <w:bdr w:val="none" w:sz="0" w:space="0" w:color="auto" w:frame="1"/>
          </w:rPr>
          <w:t>Панкреатин</w:t>
        </w:r>
      </w:hyperlink>
      <w:r w:rsidR="00F560F1" w:rsidRPr="00F560F1">
        <w:rPr>
          <w:bCs/>
          <w:color w:val="auto"/>
          <w:szCs w:val="24"/>
        </w:rPr>
        <w:t xml:space="preserve"> Код</w:t>
      </w:r>
      <w:r w:rsidR="00F560F1" w:rsidRPr="00F560F1">
        <w:rPr>
          <w:color w:val="auto"/>
          <w:szCs w:val="24"/>
        </w:rPr>
        <w:t xml:space="preserve"> </w:t>
      </w:r>
      <w:r w:rsidR="00F560F1" w:rsidRPr="00F560F1">
        <w:rPr>
          <w:bCs/>
          <w:color w:val="auto"/>
          <w:szCs w:val="24"/>
        </w:rPr>
        <w:t>ATX</w:t>
      </w:r>
      <w:r w:rsidR="00F560F1" w:rsidRPr="00F560F1">
        <w:rPr>
          <w:color w:val="auto"/>
          <w:szCs w:val="24"/>
        </w:rPr>
        <w:t>: A09AA02</w:t>
      </w:r>
      <w:r w:rsidR="00F560F1">
        <w:rPr>
          <w:color w:val="auto"/>
          <w:szCs w:val="24"/>
        </w:rPr>
        <w:t>)</w:t>
      </w:r>
      <w:r w:rsidRPr="002F0A39">
        <w:rPr>
          <w:szCs w:val="24"/>
        </w:rPr>
        <w:t xml:space="preserve"> при муковисцидозе следует применять современные препараты в микросферической форме. На Российском фармацевтическом рынке в настоящее время имеются следующие микросферические препараты: </w:t>
      </w:r>
    </w:p>
    <w:p w14:paraId="02325295" w14:textId="512461AE" w:rsidR="00F560F1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szCs w:val="24"/>
        </w:rPr>
        <w:t xml:space="preserve">панкреатин, минимикросферы кишечнорастворимые Креон (Эбботт Продактс ГмбХ, Германия) 10 000, 25 000, 40 000ЕД; </w:t>
      </w:r>
      <w:r w:rsidR="00F560F1">
        <w:rPr>
          <w:szCs w:val="24"/>
        </w:rPr>
        <w:t>флаконы по 20 г.</w:t>
      </w:r>
    </w:p>
    <w:p w14:paraId="09509CCE" w14:textId="77777777" w:rsidR="00F560F1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szCs w:val="24"/>
        </w:rPr>
        <w:t xml:space="preserve">мини-таблетки Пангрол 10000ЕД, 25000ЕД (Берлин-Хеми/Менарини Фарма ГмбХ, Германия). </w:t>
      </w:r>
    </w:p>
    <w:p w14:paraId="6EBECA75" w14:textId="26ECE46E" w:rsidR="0046390E" w:rsidRPr="002F0A39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szCs w:val="24"/>
        </w:rPr>
        <w:t>В международном исследовании 1993-1995</w:t>
      </w:r>
      <w:r w:rsidR="00B8404A">
        <w:rPr>
          <w:szCs w:val="24"/>
        </w:rPr>
        <w:t xml:space="preserve"> </w:t>
      </w:r>
      <w:r w:rsidRPr="002F0A39">
        <w:rPr>
          <w:szCs w:val="24"/>
        </w:rPr>
        <w:t xml:space="preserve">г.г. по оценке эффективности, безопасности, влиянию на течение заболевание и качество жизни больных муковисцидозом препарата Креон было показано, что он в 2,5-3 раза эффективнее, чем таблетированные формы заместительных ферментных препаратов (Панзинорм, Мезим, Фестал и др.). </w:t>
      </w:r>
    </w:p>
    <w:p w14:paraId="2869ECCE" w14:textId="77777777" w:rsidR="0046390E" w:rsidRPr="002F0A39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b/>
          <w:i/>
          <w:szCs w:val="24"/>
        </w:rPr>
        <w:t>Расчет дозы панкреатических ферментов</w:t>
      </w:r>
      <w:r w:rsidRPr="002F0A39">
        <w:rPr>
          <w:b/>
          <w:szCs w:val="24"/>
        </w:rPr>
        <w:t xml:space="preserve">: </w:t>
      </w:r>
      <w:r w:rsidRPr="002F0A39">
        <w:rPr>
          <w:szCs w:val="24"/>
        </w:rPr>
        <w:t xml:space="preserve">новорожденным на каждые 120 мл питания (смесь или женское молоко) стартовая доза рассчитывается как 2500-3333 ЕД липазы (1/4 -1/3 капсулы препарата с активностью 10000 ЕД липазы в капсуле). Эти дозы соответствуют примерно 400-800 ЕД липазы на 1 г пищевых жиров. </w:t>
      </w:r>
    </w:p>
    <w:p w14:paraId="02AE6FE2" w14:textId="77777777" w:rsidR="0046390E" w:rsidRPr="002F0A39" w:rsidRDefault="0046390E" w:rsidP="0046390E">
      <w:pPr>
        <w:spacing w:line="200" w:lineRule="atLeast"/>
        <w:ind w:left="142" w:firstLine="557"/>
        <w:rPr>
          <w:szCs w:val="24"/>
        </w:rPr>
      </w:pPr>
      <w:r w:rsidRPr="002F0A39">
        <w:rPr>
          <w:szCs w:val="24"/>
        </w:rPr>
        <w:t xml:space="preserve">Дети более старшего возраста и взрослые – стартовая доза составляет 10000-20000 ЕД липазы на один прием пищи (1-2 капсулы препарата с активностью 10000 ЕД липазы в капсуле) и половину дозы – на «перекус». В дальнейшем доза может повышаться до достижения необходимого клинического эффекта. Дозу следует определять в зависимости от выраженности симптомов заболевания, результатов контроля за стеатореей и поддержания адекватного нутритивного статуса. У большинства пациентов доза должна оставаться меньше или не превышать 10000 ЕД липазы/кг массы тела в сутки или 4000 ЕД липазы/г потребленного жира. </w:t>
      </w:r>
    </w:p>
    <w:p w14:paraId="7906EACB" w14:textId="77777777" w:rsidR="0046390E" w:rsidRPr="002F0A39" w:rsidRDefault="0046390E" w:rsidP="0046390E">
      <w:pPr>
        <w:spacing w:line="200" w:lineRule="atLeast"/>
        <w:ind w:left="142" w:firstLine="557"/>
        <w:rPr>
          <w:rFonts w:eastAsia="Calibri"/>
          <w:szCs w:val="24"/>
        </w:rPr>
      </w:pPr>
      <w:r w:rsidRPr="002F0A39">
        <w:rPr>
          <w:b/>
          <w:i/>
          <w:szCs w:val="24"/>
        </w:rPr>
        <w:t>Выбор препарата.</w:t>
      </w:r>
      <w:r w:rsidRPr="002F0A39">
        <w:rPr>
          <w:b/>
          <w:szCs w:val="24"/>
        </w:rPr>
        <w:t xml:space="preserve"> </w:t>
      </w:r>
    </w:p>
    <w:p w14:paraId="364CA02A" w14:textId="5207DC4E" w:rsidR="00E75162" w:rsidRPr="00F560F1" w:rsidRDefault="0046390E" w:rsidP="0046390E">
      <w:pPr>
        <w:spacing w:line="200" w:lineRule="atLeast"/>
        <w:ind w:left="142" w:firstLine="557"/>
        <w:rPr>
          <w:rFonts w:eastAsia="Calibri"/>
          <w:color w:val="auto"/>
          <w:szCs w:val="24"/>
        </w:rPr>
      </w:pPr>
      <w:r w:rsidRPr="00F560F1">
        <w:rPr>
          <w:rFonts w:eastAsia="Calibri"/>
          <w:color w:val="auto"/>
          <w:szCs w:val="24"/>
        </w:rPr>
        <w:t>Последние годы практически все больные в РФ получают препараты Креон 10000 или Креон 25000,</w:t>
      </w:r>
      <w:r w:rsidR="00F560F1" w:rsidRPr="00F560F1">
        <w:rPr>
          <w:color w:val="auto"/>
          <w:szCs w:val="24"/>
        </w:rPr>
        <w:t>,</w:t>
      </w:r>
      <w:r w:rsidRPr="00F560F1">
        <w:rPr>
          <w:rFonts w:eastAsia="Calibri"/>
          <w:color w:val="auto"/>
          <w:szCs w:val="24"/>
        </w:rPr>
        <w:t xml:space="preserve"> которые позволяют длительное время поддерживать нормальный </w:t>
      </w:r>
      <w:r w:rsidRPr="00F560F1">
        <w:rPr>
          <w:rFonts w:eastAsia="Calibri"/>
          <w:color w:val="auto"/>
          <w:szCs w:val="24"/>
        </w:rPr>
        <w:lastRenderedPageBreak/>
        <w:t xml:space="preserve">физический статус пациентам </w:t>
      </w:r>
      <w:r w:rsidRPr="00F560F1">
        <w:rPr>
          <w:color w:val="auto"/>
          <w:szCs w:val="24"/>
        </w:rPr>
        <w:t xml:space="preserve">(уровень доказательности А). </w:t>
      </w:r>
      <w:r w:rsidRPr="00F560F1">
        <w:rPr>
          <w:rFonts w:eastAsia="Calibri"/>
          <w:color w:val="auto"/>
          <w:szCs w:val="24"/>
        </w:rPr>
        <w:t xml:space="preserve"> </w:t>
      </w:r>
      <w:r w:rsidR="00E75162" w:rsidRPr="00F560F1">
        <w:rPr>
          <w:rFonts w:eastAsia="Calibri"/>
          <w:color w:val="auto"/>
          <w:szCs w:val="24"/>
        </w:rPr>
        <w:t>Для детей раннего возраста рекомендуется использ</w:t>
      </w:r>
      <w:r w:rsidR="00B8404A">
        <w:rPr>
          <w:rFonts w:eastAsia="Calibri"/>
          <w:color w:val="auto"/>
          <w:szCs w:val="24"/>
        </w:rPr>
        <w:t>овать</w:t>
      </w:r>
      <w:r w:rsidR="00E75162" w:rsidRPr="00F560F1">
        <w:rPr>
          <w:rFonts w:eastAsia="Calibri"/>
          <w:color w:val="auto"/>
          <w:szCs w:val="24"/>
        </w:rPr>
        <w:t xml:space="preserve">  Креон микро (20</w:t>
      </w:r>
      <w:r w:rsidR="00B8404A">
        <w:rPr>
          <w:rFonts w:eastAsia="Calibri"/>
          <w:color w:val="auto"/>
          <w:szCs w:val="24"/>
        </w:rPr>
        <w:t xml:space="preserve"> </w:t>
      </w:r>
      <w:r w:rsidR="00E75162" w:rsidRPr="00F560F1">
        <w:rPr>
          <w:rFonts w:eastAsia="Calibri"/>
          <w:color w:val="auto"/>
          <w:szCs w:val="24"/>
        </w:rPr>
        <w:t xml:space="preserve">г). </w:t>
      </w:r>
    </w:p>
    <w:p w14:paraId="7BAF02E1" w14:textId="728410A8" w:rsidR="00E75162" w:rsidRPr="00F560F1" w:rsidRDefault="00E75162" w:rsidP="00E75162">
      <w:pPr>
        <w:spacing w:line="200" w:lineRule="atLeast"/>
        <w:ind w:left="142" w:firstLine="557"/>
        <w:rPr>
          <w:rFonts w:eastAsia="Calibri"/>
          <w:color w:val="auto"/>
          <w:szCs w:val="24"/>
        </w:rPr>
      </w:pPr>
      <w:r w:rsidRPr="00F560F1">
        <w:rPr>
          <w:rFonts w:eastAsia="Calibri"/>
          <w:color w:val="auto"/>
          <w:szCs w:val="24"/>
        </w:rPr>
        <w:t xml:space="preserve">Для микротаблетированного </w:t>
      </w:r>
      <w:r w:rsidR="00665560">
        <w:rPr>
          <w:rFonts w:eastAsia="Calibri"/>
          <w:color w:val="auto"/>
          <w:szCs w:val="24"/>
        </w:rPr>
        <w:t>полиферментного препарата</w:t>
      </w:r>
      <w:r w:rsidRPr="00F560F1">
        <w:rPr>
          <w:rFonts w:eastAsia="Calibri"/>
          <w:color w:val="auto"/>
          <w:szCs w:val="24"/>
        </w:rPr>
        <w:t xml:space="preserve"> Пангрол</w:t>
      </w:r>
      <w:r w:rsidR="00F560F1" w:rsidRPr="00F560F1">
        <w:rPr>
          <w:b/>
          <w:bCs/>
          <w:color w:val="auto"/>
          <w:szCs w:val="24"/>
        </w:rPr>
        <w:t xml:space="preserve"> </w:t>
      </w:r>
      <w:r w:rsidRPr="00F560F1">
        <w:rPr>
          <w:rFonts w:eastAsia="Calibri"/>
          <w:color w:val="auto"/>
          <w:szCs w:val="24"/>
        </w:rPr>
        <w:t xml:space="preserve">имеется положительный опыт применения. </w:t>
      </w:r>
    </w:p>
    <w:p w14:paraId="22AB96F7" w14:textId="220F0C03" w:rsidR="00E75162" w:rsidRDefault="0046390E" w:rsidP="0046390E">
      <w:pPr>
        <w:spacing w:line="200" w:lineRule="atLeast"/>
        <w:ind w:left="142" w:firstLine="557"/>
        <w:rPr>
          <w:rFonts w:eastAsia="Calibri"/>
          <w:szCs w:val="24"/>
        </w:rPr>
      </w:pPr>
      <w:r w:rsidRPr="002F0A39">
        <w:rPr>
          <w:rFonts w:eastAsia="Calibri"/>
          <w:szCs w:val="24"/>
        </w:rPr>
        <w:t xml:space="preserve">Микразим не рекомендован к широкому применению у больных муковисцидозом. </w:t>
      </w:r>
    </w:p>
    <w:p w14:paraId="010FCB9F" w14:textId="77777777" w:rsidR="0046390E" w:rsidRPr="002F0A39" w:rsidRDefault="0046390E" w:rsidP="0046390E">
      <w:pPr>
        <w:spacing w:line="200" w:lineRule="atLeast"/>
        <w:ind w:left="142" w:firstLine="557"/>
        <w:rPr>
          <w:b/>
          <w:szCs w:val="24"/>
        </w:rPr>
      </w:pPr>
      <w:r w:rsidRPr="002F0A39">
        <w:rPr>
          <w:b/>
          <w:i/>
          <w:szCs w:val="24"/>
        </w:rPr>
        <w:t>Профилактика и терапия поражений печени.</w:t>
      </w:r>
      <w:r w:rsidRPr="002F0A39">
        <w:rPr>
          <w:b/>
          <w:szCs w:val="24"/>
        </w:rPr>
        <w:t xml:space="preserve"> </w:t>
      </w:r>
    </w:p>
    <w:p w14:paraId="56034796" w14:textId="7F6D7387" w:rsidR="0046390E" w:rsidRDefault="0046390E" w:rsidP="0046390E">
      <w:pPr>
        <w:spacing w:line="200" w:lineRule="atLeast"/>
        <w:ind w:left="142" w:firstLine="557"/>
        <w:rPr>
          <w:szCs w:val="24"/>
        </w:rPr>
      </w:pPr>
      <w:r w:rsidRPr="002F0A39">
        <w:rPr>
          <w:szCs w:val="24"/>
        </w:rPr>
        <w:t xml:space="preserve">Для профилактической терапии цирроза и с целью улучшения реологических свойств и пассажа желчи используют препараты урсодезоксихолевой кислоты </w:t>
      </w:r>
      <w:r w:rsidRPr="00F560F1">
        <w:rPr>
          <w:szCs w:val="24"/>
        </w:rPr>
        <w:t>(УДХК</w:t>
      </w:r>
      <w:r w:rsidR="00F560F1">
        <w:rPr>
          <w:szCs w:val="24"/>
        </w:rPr>
        <w:t>,</w:t>
      </w:r>
      <w:r w:rsidR="00F560F1" w:rsidRPr="00F560F1">
        <w:rPr>
          <w:color w:val="333333"/>
          <w:szCs w:val="24"/>
        </w:rPr>
        <w:t xml:space="preserve"> Код </w:t>
      </w:r>
      <w:r w:rsidR="00F560F1" w:rsidRPr="00F560F1">
        <w:rPr>
          <w:bCs/>
          <w:color w:val="333333"/>
          <w:szCs w:val="24"/>
        </w:rPr>
        <w:t>АТХ</w:t>
      </w:r>
      <w:r w:rsidR="00F560F1" w:rsidRPr="00F560F1">
        <w:rPr>
          <w:color w:val="333333"/>
          <w:szCs w:val="24"/>
        </w:rPr>
        <w:t>: A05AA02.</w:t>
      </w:r>
      <w:r w:rsidRPr="00F560F1">
        <w:rPr>
          <w:szCs w:val="24"/>
        </w:rPr>
        <w:t>) - урсосан (ПРО.МЕД.ЦС Прага а.о., Чешская республика, капсулы по 250 мг) и</w:t>
      </w:r>
      <w:r w:rsidRPr="002F0A39">
        <w:rPr>
          <w:szCs w:val="24"/>
        </w:rPr>
        <w:t xml:space="preserve"> урософальк (Д-р Фальк Фарма ГмбХ, Германия, суспензия – 5 мл, капсулы -250 мг). Суточная доза составляет от 10 до 30 мг на кг массы тела. </w:t>
      </w:r>
    </w:p>
    <w:p w14:paraId="56DE2181" w14:textId="77777777" w:rsidR="0046390E" w:rsidRDefault="0046390E" w:rsidP="0046390E">
      <w:pPr>
        <w:spacing w:line="200" w:lineRule="atLeast"/>
        <w:ind w:left="142" w:firstLine="557"/>
        <w:rPr>
          <w:szCs w:val="24"/>
        </w:rPr>
      </w:pPr>
    </w:p>
    <w:p w14:paraId="22B83944" w14:textId="77777777" w:rsidR="0046390E" w:rsidRPr="0018332A" w:rsidRDefault="0046390E" w:rsidP="0046390E">
      <w:pPr>
        <w:spacing w:line="200" w:lineRule="atLeast"/>
        <w:ind w:left="142" w:firstLine="557"/>
        <w:rPr>
          <w:b/>
          <w:i/>
          <w:szCs w:val="24"/>
        </w:rPr>
      </w:pPr>
      <w:r w:rsidRPr="0018332A">
        <w:rPr>
          <w:b/>
          <w:i/>
          <w:szCs w:val="24"/>
        </w:rPr>
        <w:t>Витаминотерапия.</w:t>
      </w:r>
    </w:p>
    <w:p w14:paraId="1079B2A8" w14:textId="77777777" w:rsidR="0046390E" w:rsidRPr="002F0A39" w:rsidRDefault="0046390E" w:rsidP="0046390E">
      <w:pPr>
        <w:spacing w:line="200" w:lineRule="atLeast"/>
        <w:ind w:left="142" w:firstLine="557"/>
        <w:rPr>
          <w:b/>
          <w:bCs/>
          <w:i/>
          <w:szCs w:val="24"/>
        </w:rPr>
      </w:pPr>
      <w:r>
        <w:rPr>
          <w:szCs w:val="24"/>
        </w:rPr>
        <w:t xml:space="preserve">Всем пациентам с МВ </w:t>
      </w:r>
      <w:r w:rsidRPr="002F0A39">
        <w:rPr>
          <w:szCs w:val="24"/>
        </w:rPr>
        <w:t>назначаются жирорастворимые витамины (А, Д, Е,</w:t>
      </w:r>
      <w:r>
        <w:rPr>
          <w:szCs w:val="24"/>
        </w:rPr>
        <w:t xml:space="preserve"> </w:t>
      </w:r>
      <w:r w:rsidRPr="002F0A39">
        <w:rPr>
          <w:szCs w:val="24"/>
        </w:rPr>
        <w:t>К</w:t>
      </w:r>
      <w:r w:rsidRPr="0018332A">
        <w:rPr>
          <w:szCs w:val="24"/>
        </w:rPr>
        <w:t>).</w:t>
      </w:r>
      <w:r w:rsidRPr="0018332A">
        <w:rPr>
          <w:bCs/>
          <w:szCs w:val="24"/>
        </w:rPr>
        <w:t xml:space="preserve"> Ежегодно желательно проводить контроль уровня витаминов в крови. Содержание витамина Д оптимально определять в зимнее время года. </w:t>
      </w:r>
      <w:r>
        <w:rPr>
          <w:b/>
          <w:bCs/>
          <w:i/>
          <w:szCs w:val="24"/>
        </w:rPr>
        <w:t xml:space="preserve">Недопустимым является отмена витамина Д в летнее время года без согласования со специалистом по МВ. </w:t>
      </w:r>
    </w:p>
    <w:p w14:paraId="27C79F6A" w14:textId="77777777" w:rsidR="0046390E" w:rsidRPr="002F0A39" w:rsidRDefault="0046390E" w:rsidP="0046390E">
      <w:pPr>
        <w:spacing w:line="200" w:lineRule="atLeast"/>
        <w:ind w:left="142" w:firstLine="557"/>
        <w:rPr>
          <w:b/>
          <w:bCs/>
          <w:i/>
          <w:szCs w:val="24"/>
        </w:rPr>
      </w:pPr>
    </w:p>
    <w:p w14:paraId="42C7BF07" w14:textId="7B6E78F2" w:rsidR="002E7844" w:rsidRPr="002E7844" w:rsidRDefault="002E7844" w:rsidP="002E7844">
      <w:pPr>
        <w:widowControl w:val="0"/>
        <w:suppressAutoHyphens/>
        <w:spacing w:after="0" w:line="360" w:lineRule="auto"/>
        <w:ind w:left="0" w:right="0"/>
        <w:rPr>
          <w:szCs w:val="24"/>
        </w:rPr>
      </w:pPr>
      <w:r w:rsidRPr="002E7844">
        <w:rPr>
          <w:szCs w:val="24"/>
        </w:rPr>
        <w:t xml:space="preserve">Таблица </w:t>
      </w:r>
      <w:r w:rsidR="00AC5E15">
        <w:rPr>
          <w:szCs w:val="24"/>
        </w:rPr>
        <w:t>2</w:t>
      </w:r>
      <w:r w:rsidRPr="002E7844">
        <w:rPr>
          <w:szCs w:val="24"/>
        </w:rPr>
        <w:t xml:space="preserve">. </w:t>
      </w:r>
      <w:r w:rsidRPr="002E7844">
        <w:rPr>
          <w:b/>
          <w:szCs w:val="24"/>
        </w:rPr>
        <w:t>Рекомендуемые дозы жирорастворимых витаминов и бета-каротина для больных МВ</w:t>
      </w:r>
      <w:r w:rsidRPr="002E7844">
        <w:rPr>
          <w:szCs w:val="24"/>
        </w:rPr>
        <w:t xml:space="preserve"> </w:t>
      </w:r>
    </w:p>
    <w:tbl>
      <w:tblPr>
        <w:tblStyle w:val="TableGrid11"/>
        <w:tblW w:w="10185" w:type="dxa"/>
        <w:tblInd w:w="5" w:type="dxa"/>
        <w:tblCellMar>
          <w:top w:w="2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3240"/>
        <w:gridCol w:w="4800"/>
      </w:tblGrid>
      <w:tr w:rsidR="002E7844" w:rsidRPr="002E7844" w14:paraId="097F7341" w14:textId="77777777" w:rsidTr="00AC5E15">
        <w:trPr>
          <w:trHeight w:val="47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5287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rPr>
                <w:b/>
              </w:rPr>
              <w:t>Витамины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67E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rPr>
                <w:b/>
              </w:rPr>
              <w:t>Характеристика больных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FB7A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rPr>
                <w:b/>
              </w:rPr>
              <w:t>Дозы</w:t>
            </w:r>
          </w:p>
        </w:tc>
      </w:tr>
      <w:tr w:rsidR="002E7844" w:rsidRPr="002E7844" w14:paraId="5241A0E9" w14:textId="77777777" w:rsidTr="00AC5E15">
        <w:trPr>
          <w:trHeight w:val="5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48DF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7F0F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Все с ПН*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998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 xml:space="preserve">4000-10 000 МЕ/сут </w:t>
            </w:r>
          </w:p>
          <w:p w14:paraId="7B0A3935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 капля 3,44% р-ра = 5000 МЕ (1500 мкг)</w:t>
            </w:r>
          </w:p>
        </w:tc>
      </w:tr>
      <w:tr w:rsidR="002E7844" w:rsidRPr="002E7844" w14:paraId="2BFB5B7C" w14:textId="77777777" w:rsidTr="00AC5E15">
        <w:trPr>
          <w:trHeight w:val="56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F1D2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E3B2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Все с ПН*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1EC5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 xml:space="preserve">800-10 000 МЕ/сут </w:t>
            </w:r>
          </w:p>
          <w:p w14:paraId="4BD45630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 капля Аквадетрим = 500 МЕ (12,5 мкг)</w:t>
            </w:r>
          </w:p>
        </w:tc>
      </w:tr>
      <w:tr w:rsidR="002E7844" w:rsidRPr="002E7844" w14:paraId="52404796" w14:textId="77777777" w:rsidTr="00AC5E15">
        <w:trPr>
          <w:trHeight w:val="174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7B09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040E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Все: 0–6 мес</w:t>
            </w:r>
          </w:p>
          <w:p w14:paraId="5E4A4342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6–12 мес</w:t>
            </w:r>
          </w:p>
          <w:p w14:paraId="62032154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1–4 года</w:t>
            </w:r>
          </w:p>
          <w:p w14:paraId="2D227200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4–10 лет</w:t>
            </w:r>
          </w:p>
          <w:p w14:paraId="1D7C45B7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Старше 10 лет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3D8B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25 МЕ/сут (18,4 мг))</w:t>
            </w:r>
          </w:p>
          <w:p w14:paraId="4FC4E2F3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50 МЕ/сут (36,8 мг)</w:t>
            </w:r>
          </w:p>
          <w:p w14:paraId="4F435BDE" w14:textId="77777777" w:rsidR="002E7844" w:rsidRPr="002E7844" w:rsidRDefault="002E7844" w:rsidP="0033756B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left="0" w:right="0" w:firstLine="0"/>
              <w:jc w:val="left"/>
            </w:pPr>
            <w:r w:rsidRPr="002E7844">
              <w:t>МЕ/сут (73,5 мг)</w:t>
            </w:r>
          </w:p>
          <w:p w14:paraId="66283A73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100–200 МЕ/сут (73,5–147,1 мг)</w:t>
            </w:r>
          </w:p>
          <w:p w14:paraId="30572FB6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200–400 МЕ/сут (147,1–294,1 мг)</w:t>
            </w:r>
          </w:p>
          <w:p w14:paraId="1BCE1C1B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 капля 10% р-ра = 2 МЕ (1,47 мг)</w:t>
            </w:r>
          </w:p>
          <w:p w14:paraId="4D18FA1F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 капля 30% р-ра = 6,5 МЕ (4,8 мг)</w:t>
            </w:r>
          </w:p>
        </w:tc>
      </w:tr>
      <w:tr w:rsidR="002E7844" w:rsidRPr="002E7844" w14:paraId="4136C03E" w14:textId="77777777" w:rsidTr="00AC5E15">
        <w:trPr>
          <w:trHeight w:val="80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148C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E42D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Все с ПН* при патологии печени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575C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 xml:space="preserve">1 мг/сут – 10 мг/нед </w:t>
            </w:r>
          </w:p>
          <w:p w14:paraId="7DED230F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 xml:space="preserve">10 мг/сут </w:t>
            </w:r>
          </w:p>
          <w:p w14:paraId="0D66F0F6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1 таб. Викасола = 15 мг</w:t>
            </w:r>
          </w:p>
        </w:tc>
      </w:tr>
      <w:tr w:rsidR="002E7844" w:rsidRPr="002E7844" w14:paraId="779ACBF5" w14:textId="77777777" w:rsidTr="00AC5E15">
        <w:trPr>
          <w:trHeight w:val="54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F12C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Бета-каротин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1F58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Все с ПН*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E45" w14:textId="77777777" w:rsidR="002E7844" w:rsidRPr="002E7844" w:rsidRDefault="002E7844" w:rsidP="002E7844">
            <w:pPr>
              <w:widowControl w:val="0"/>
              <w:suppressAutoHyphens/>
              <w:spacing w:after="0" w:line="360" w:lineRule="auto"/>
              <w:ind w:left="0" w:right="0" w:firstLine="0"/>
            </w:pPr>
            <w:r w:rsidRPr="002E7844">
              <w:t>0,5 – 1 мг/кг/сут, макс. 50 мг/сут 1 капля Веторон-Е = 1 мг β-каротина</w:t>
            </w:r>
          </w:p>
        </w:tc>
      </w:tr>
    </w:tbl>
    <w:p w14:paraId="088F6F9E" w14:textId="77777777" w:rsidR="002E7844" w:rsidRPr="002E7844" w:rsidRDefault="002E7844" w:rsidP="002E7844">
      <w:pPr>
        <w:widowControl w:val="0"/>
        <w:suppressAutoHyphens/>
        <w:spacing w:after="0" w:line="360" w:lineRule="auto"/>
        <w:ind w:left="0" w:right="0"/>
        <w:rPr>
          <w:szCs w:val="24"/>
        </w:rPr>
      </w:pPr>
      <w:r w:rsidRPr="002E7844">
        <w:rPr>
          <w:szCs w:val="24"/>
        </w:rPr>
        <w:t>*ПН – панкреатическая недостаточность.</w:t>
      </w:r>
    </w:p>
    <w:p w14:paraId="16A84960" w14:textId="305FF2DD" w:rsidR="002E7844" w:rsidRDefault="002E7844" w:rsidP="0046390E">
      <w:pPr>
        <w:pStyle w:val="12"/>
        <w:spacing w:after="0" w:line="200" w:lineRule="atLeas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82E4" w14:textId="5895FDE4" w:rsidR="00F231FE" w:rsidRPr="00F231FE" w:rsidRDefault="00F231FE" w:rsidP="00F231FE">
      <w:pPr>
        <w:pStyle w:val="12"/>
        <w:spacing w:after="0" w:line="2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F231FE">
        <w:rPr>
          <w:rFonts w:ascii="Times New Roman" w:hAnsi="Times New Roman" w:cs="Times New Roman"/>
          <w:sz w:val="24"/>
          <w:szCs w:val="24"/>
        </w:rPr>
        <w:t>Контроль уровня жирорастворимых витаминов в сыворотке крови больных МВ рекомендуется проводить ежегодно:</w:t>
      </w:r>
    </w:p>
    <w:p w14:paraId="028D7C2F" w14:textId="45D3A3AD" w:rsidR="00F231FE" w:rsidRPr="00F231FE" w:rsidRDefault="00F231FE" w:rsidP="00F231FE">
      <w:pPr>
        <w:pStyle w:val="12"/>
        <w:numPr>
          <w:ilvl w:val="0"/>
          <w:numId w:val="24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231FE">
        <w:rPr>
          <w:rFonts w:ascii="Times New Roman" w:hAnsi="Times New Roman" w:cs="Times New Roman"/>
          <w:sz w:val="24"/>
          <w:szCs w:val="24"/>
        </w:rPr>
        <w:t>Витамин А (ретинол)</w:t>
      </w:r>
      <w:r w:rsidR="00665560">
        <w:rPr>
          <w:rFonts w:ascii="Times New Roman" w:hAnsi="Times New Roman" w:cs="Times New Roman"/>
          <w:sz w:val="24"/>
          <w:szCs w:val="24"/>
        </w:rPr>
        <w:t xml:space="preserve"> </w:t>
      </w:r>
      <w:r w:rsidRPr="00F231FE">
        <w:rPr>
          <w:rFonts w:ascii="Times New Roman" w:hAnsi="Times New Roman" w:cs="Times New Roman"/>
          <w:sz w:val="24"/>
          <w:szCs w:val="24"/>
        </w:rPr>
        <w:t>ж,вк (Код АТХ A11CA)  - норма: 30-72 нг/мл ;</w:t>
      </w:r>
    </w:p>
    <w:p w14:paraId="1DFCBEDF" w14:textId="10EAB192" w:rsidR="00F231FE" w:rsidRPr="00F231FE" w:rsidRDefault="00F231FE" w:rsidP="00F231FE">
      <w:pPr>
        <w:pStyle w:val="12"/>
        <w:numPr>
          <w:ilvl w:val="0"/>
          <w:numId w:val="24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231FE">
        <w:rPr>
          <w:rFonts w:ascii="Times New Roman" w:hAnsi="Times New Roman" w:cs="Times New Roman"/>
          <w:sz w:val="24"/>
          <w:szCs w:val="24"/>
        </w:rPr>
        <w:t xml:space="preserve">Витамин Д (эргокальциферол) - норма:  30-100-150 нг/мл </w:t>
      </w:r>
    </w:p>
    <w:p w14:paraId="720EE574" w14:textId="14E1C94B" w:rsidR="00F231FE" w:rsidRPr="00F231FE" w:rsidRDefault="00F231FE" w:rsidP="00F231FE">
      <w:pPr>
        <w:pStyle w:val="12"/>
        <w:numPr>
          <w:ilvl w:val="0"/>
          <w:numId w:val="24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231FE">
        <w:rPr>
          <w:rFonts w:ascii="Times New Roman" w:hAnsi="Times New Roman" w:cs="Times New Roman"/>
          <w:sz w:val="24"/>
          <w:szCs w:val="24"/>
        </w:rPr>
        <w:lastRenderedPageBreak/>
        <w:t xml:space="preserve">Витамин Е α-токоферол/холестерин   - норма: &gt;0,7 мг/дл &gt;5,4 мг/г </w:t>
      </w:r>
    </w:p>
    <w:p w14:paraId="1DA4A79A" w14:textId="59D7DBBF" w:rsidR="00F231FE" w:rsidRPr="00F231FE" w:rsidRDefault="00F231FE" w:rsidP="00F231FE">
      <w:pPr>
        <w:pStyle w:val="12"/>
        <w:numPr>
          <w:ilvl w:val="0"/>
          <w:numId w:val="24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231FE">
        <w:rPr>
          <w:rFonts w:ascii="Times New Roman" w:hAnsi="Times New Roman" w:cs="Times New Roman"/>
          <w:sz w:val="24"/>
          <w:szCs w:val="24"/>
        </w:rPr>
        <w:t>Витамин К (менадиона натрия бисульфит) (Код АТХ В02ВА) - контроль протромбинового времени.</w:t>
      </w:r>
    </w:p>
    <w:p w14:paraId="6C92926F" w14:textId="2A204948" w:rsidR="00F231FE" w:rsidRPr="00F231FE" w:rsidRDefault="00F231FE" w:rsidP="00F231FE">
      <w:pPr>
        <w:pStyle w:val="12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FC2E2" w14:textId="0B033F83" w:rsidR="0046390E" w:rsidRPr="002F0A39" w:rsidRDefault="0046390E" w:rsidP="0046390E">
      <w:pPr>
        <w:pStyle w:val="12"/>
        <w:spacing w:after="0" w:line="200" w:lineRule="atLeas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39">
        <w:rPr>
          <w:rFonts w:ascii="Times New Roman" w:hAnsi="Times New Roman" w:cs="Times New Roman"/>
          <w:b/>
          <w:sz w:val="24"/>
          <w:szCs w:val="24"/>
        </w:rPr>
        <w:t>Ингаляционная терапия при муковисцидозе</w:t>
      </w:r>
    </w:p>
    <w:p w14:paraId="6EB438FB" w14:textId="77777777" w:rsidR="0046390E" w:rsidRPr="002F0A39" w:rsidRDefault="0046390E" w:rsidP="0046390E">
      <w:pPr>
        <w:pStyle w:val="12"/>
        <w:spacing w:after="0" w:line="200" w:lineRule="atLeast"/>
        <w:ind w:left="142" w:firstLine="567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>При муковисцидозе применяют ингаляции бронхолитиков, муколитиков, при необходимости глюкокортикоиды и антибактериальные препараты. Выбор ингаляционного антибактериального средства определяется видом патогенного микроорганизма.</w:t>
      </w:r>
    </w:p>
    <w:p w14:paraId="12FAF012" w14:textId="77777777" w:rsidR="0046390E" w:rsidRDefault="0046390E" w:rsidP="0046390E">
      <w:pPr>
        <w:pStyle w:val="12"/>
        <w:spacing w:line="20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 xml:space="preserve">Схема ингаляций при хроническом гнойном обструктивном бронхите включает несколько этапов: </w:t>
      </w:r>
    </w:p>
    <w:p w14:paraId="3FD891D2" w14:textId="77777777" w:rsidR="0046390E" w:rsidRPr="00E07A8F" w:rsidRDefault="0046390E" w:rsidP="0033756B">
      <w:pPr>
        <w:pStyle w:val="12"/>
        <w:numPr>
          <w:ilvl w:val="0"/>
          <w:numId w:val="9"/>
        </w:numPr>
        <w:spacing w:line="200" w:lineRule="atLeast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>1-й этап – ингаляция бронхолитика, чтобы максимально увеличить просвет и стабилизировать бронхи для адекватной вентиляции легких и удаления мокроты из бронхиального дерева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5EF05D" w14:textId="77777777" w:rsidR="0046390E" w:rsidRPr="00E07A8F" w:rsidRDefault="0046390E" w:rsidP="0033756B">
      <w:pPr>
        <w:pStyle w:val="12"/>
        <w:numPr>
          <w:ilvl w:val="0"/>
          <w:numId w:val="9"/>
        </w:numPr>
        <w:spacing w:line="200" w:lineRule="atLeast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 xml:space="preserve"> 2-й этап – ингаляция муколитика (может выполняться сразу после ингаляции брохолитика) для разжижения мокроты и более легкой эвакуации ее во время занятия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382023" w14:textId="77777777" w:rsidR="0046390E" w:rsidRPr="00E07A8F" w:rsidRDefault="0046390E" w:rsidP="0033756B">
      <w:pPr>
        <w:pStyle w:val="12"/>
        <w:numPr>
          <w:ilvl w:val="0"/>
          <w:numId w:val="9"/>
        </w:numPr>
        <w:spacing w:line="200" w:lineRule="atLeast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 xml:space="preserve"> 3-й этап – проведение кинезитерапии (комплекса дыхательных упражнений) с максимальным удалением мокроты из дыхательных путей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35BE65" w14:textId="77777777" w:rsidR="0046390E" w:rsidRPr="00E07A8F" w:rsidRDefault="0046390E" w:rsidP="0033756B">
      <w:pPr>
        <w:pStyle w:val="12"/>
        <w:numPr>
          <w:ilvl w:val="0"/>
          <w:numId w:val="9"/>
        </w:numPr>
        <w:spacing w:line="200" w:lineRule="atLeast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 xml:space="preserve"> 4-й этап – ингаляция антибиотика через компрессорный ингалятор или порошка (назначается по показаниям)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D6272C" w14:textId="77777777" w:rsidR="0046390E" w:rsidRPr="002F0A39" w:rsidRDefault="0046390E" w:rsidP="0033756B">
      <w:pPr>
        <w:pStyle w:val="12"/>
        <w:numPr>
          <w:ilvl w:val="0"/>
          <w:numId w:val="9"/>
        </w:numPr>
        <w:spacing w:line="200" w:lineRule="atLeast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F0A39">
        <w:rPr>
          <w:rFonts w:ascii="Times New Roman" w:hAnsi="Times New Roman" w:cs="Times New Roman"/>
          <w:sz w:val="24"/>
          <w:szCs w:val="24"/>
        </w:rPr>
        <w:t xml:space="preserve"> 5-й этап – ингаляция кортикостероидов (назначаются по показаниям) </w:t>
      </w:r>
    </w:p>
    <w:p w14:paraId="19A98DD7" w14:textId="77777777" w:rsidR="0046390E" w:rsidRPr="002F0A39" w:rsidRDefault="0046390E" w:rsidP="0046390E">
      <w:pPr>
        <w:spacing w:after="0" w:line="200" w:lineRule="atLeast"/>
        <w:ind w:left="142" w:firstLine="567"/>
        <w:rPr>
          <w:szCs w:val="24"/>
        </w:rPr>
      </w:pPr>
      <w:r w:rsidRPr="002F0A39">
        <w:rPr>
          <w:b/>
          <w:i/>
          <w:szCs w:val="24"/>
        </w:rPr>
        <w:t>Бронхолитики.</w:t>
      </w:r>
      <w:r w:rsidRPr="002F0A39">
        <w:rPr>
          <w:szCs w:val="24"/>
        </w:rPr>
        <w:t xml:space="preserve"> </w:t>
      </w:r>
    </w:p>
    <w:p w14:paraId="18B33631" w14:textId="7EB4EB41" w:rsidR="0046390E" w:rsidRPr="002F0A39" w:rsidRDefault="0046390E" w:rsidP="0046390E">
      <w:pPr>
        <w:spacing w:after="0" w:line="200" w:lineRule="atLeast"/>
        <w:ind w:left="142" w:firstLine="567"/>
        <w:rPr>
          <w:szCs w:val="24"/>
        </w:rPr>
      </w:pPr>
      <w:r w:rsidRPr="002F0A39">
        <w:rPr>
          <w:szCs w:val="24"/>
        </w:rPr>
        <w:t xml:space="preserve">Степень бронхиальной обструкции при МВ снижают бронходилататоры. Бронходилататоры из группы </w:t>
      </w:r>
      <w:r w:rsidRPr="002F0A39">
        <w:rPr>
          <w:szCs w:val="24"/>
          <w:u w:color="0070C0"/>
        </w:rPr>
        <w:t>β</w:t>
      </w:r>
      <w:r w:rsidRPr="002F0A39">
        <w:rPr>
          <w:szCs w:val="24"/>
          <w:u w:color="0070C0"/>
          <w:vertAlign w:val="subscript"/>
        </w:rPr>
        <w:t>2</w:t>
      </w:r>
      <w:r w:rsidRPr="002F0A39">
        <w:rPr>
          <w:szCs w:val="24"/>
        </w:rPr>
        <w:t>-агонистов короткого и длительного действия являются стандартным компонентом базисной терапии МВ.</w:t>
      </w:r>
      <w:r w:rsidRPr="002F0A39">
        <w:rPr>
          <w:color w:val="FF0000"/>
          <w:szCs w:val="24"/>
        </w:rPr>
        <w:t xml:space="preserve"> </w:t>
      </w:r>
      <w:r w:rsidRPr="002F0A39">
        <w:rPr>
          <w:szCs w:val="24"/>
        </w:rPr>
        <w:t xml:space="preserve">Частая потребность (более 3-4 раз в сутки) является признаком недостаточного контроля за заболеванием и диктует необходимость исключения бронхиальной астмы. При обострении астмы, обструктивном бронхите и </w:t>
      </w:r>
      <w:r>
        <w:rPr>
          <w:szCs w:val="24"/>
        </w:rPr>
        <w:t xml:space="preserve">плохой </w:t>
      </w:r>
      <w:r w:rsidRPr="002F0A39">
        <w:rPr>
          <w:szCs w:val="24"/>
        </w:rPr>
        <w:t xml:space="preserve">переносимости ингаляционных антибиотиков </w:t>
      </w:r>
      <w:r>
        <w:rPr>
          <w:szCs w:val="24"/>
        </w:rPr>
        <w:t xml:space="preserve">и гипертонического раствора </w:t>
      </w:r>
      <w:r w:rsidRPr="002F0A39">
        <w:rPr>
          <w:szCs w:val="24"/>
        </w:rPr>
        <w:t xml:space="preserve">назначают </w:t>
      </w:r>
      <w:r w:rsidRPr="002F0A39">
        <w:rPr>
          <w:szCs w:val="24"/>
          <w:u w:color="0070C0"/>
        </w:rPr>
        <w:t>β</w:t>
      </w:r>
      <w:r w:rsidRPr="002F0A39">
        <w:rPr>
          <w:szCs w:val="24"/>
          <w:u w:color="0070C0"/>
          <w:vertAlign w:val="subscript"/>
        </w:rPr>
        <w:t>2</w:t>
      </w:r>
      <w:r w:rsidRPr="002F0A39">
        <w:rPr>
          <w:szCs w:val="24"/>
        </w:rPr>
        <w:t>агонисты короткого действия (сальбутамол, беродуал,</w:t>
      </w:r>
      <w:r>
        <w:rPr>
          <w:szCs w:val="24"/>
        </w:rPr>
        <w:t xml:space="preserve"> </w:t>
      </w:r>
      <w:r w:rsidRPr="002F0A39">
        <w:rPr>
          <w:szCs w:val="24"/>
        </w:rPr>
        <w:t>фенотерол) через спейсер (</w:t>
      </w:r>
      <w:r w:rsidRPr="002F0A39">
        <w:rPr>
          <w:szCs w:val="24"/>
          <w:u w:color="0070C0"/>
        </w:rPr>
        <w:t>у детей раннего возраста используется лицевая маска)</w:t>
      </w:r>
      <w:r w:rsidRPr="002F0A39">
        <w:rPr>
          <w:szCs w:val="24"/>
        </w:rPr>
        <w:t xml:space="preserve"> или через небулайзер. Уровень доказательности – В. При сохраняющихся эпизодах одышки в течение дня и пробуждениях в ночные и предутренние часы назначаются пролонгированные бронхолитики (салметерол, формотерол, теопек) с ингаляционными глюкокортикостероидами (ИГКС) в составе комбинированных препаратов по программе (</w:t>
      </w:r>
      <w:r w:rsidRPr="002F0A39">
        <w:rPr>
          <w:szCs w:val="24"/>
          <w:lang w:val="en-US"/>
        </w:rPr>
        <w:t>GINA</w:t>
      </w:r>
      <w:r w:rsidRPr="002F0A39">
        <w:rPr>
          <w:szCs w:val="24"/>
        </w:rPr>
        <w:t xml:space="preserve"> (</w:t>
      </w:r>
      <w:r w:rsidRPr="002F0A39">
        <w:rPr>
          <w:i/>
          <w:iCs/>
          <w:szCs w:val="24"/>
          <w:lang w:val="en-US"/>
        </w:rPr>
        <w:t>Global</w:t>
      </w:r>
      <w:r w:rsidRPr="002F0A39">
        <w:rPr>
          <w:i/>
          <w:iCs/>
          <w:szCs w:val="24"/>
        </w:rPr>
        <w:t xml:space="preserve"> </w:t>
      </w:r>
      <w:r w:rsidRPr="002F0A39">
        <w:rPr>
          <w:i/>
          <w:iCs/>
          <w:szCs w:val="24"/>
          <w:lang w:val="en-US"/>
        </w:rPr>
        <w:t>Initiative</w:t>
      </w:r>
      <w:r w:rsidRPr="002F0A39">
        <w:rPr>
          <w:i/>
          <w:iCs/>
          <w:szCs w:val="24"/>
        </w:rPr>
        <w:t xml:space="preserve"> </w:t>
      </w:r>
      <w:r w:rsidRPr="002F0A39">
        <w:rPr>
          <w:i/>
          <w:iCs/>
          <w:szCs w:val="24"/>
          <w:lang w:val="en-US"/>
        </w:rPr>
        <w:t>For</w:t>
      </w:r>
      <w:r w:rsidRPr="002F0A39">
        <w:rPr>
          <w:i/>
          <w:iCs/>
          <w:szCs w:val="24"/>
        </w:rPr>
        <w:t xml:space="preserve"> </w:t>
      </w:r>
      <w:r w:rsidRPr="002F0A39">
        <w:rPr>
          <w:i/>
          <w:iCs/>
          <w:szCs w:val="24"/>
          <w:lang w:val="en-US"/>
        </w:rPr>
        <w:t>Asthma</w:t>
      </w:r>
      <w:r w:rsidRPr="002F0A39">
        <w:rPr>
          <w:i/>
          <w:iCs/>
          <w:szCs w:val="24"/>
        </w:rPr>
        <w:t xml:space="preserve">, </w:t>
      </w:r>
      <w:hyperlink r:id="rId11" w:history="1">
        <w:r w:rsidRPr="002F0A39">
          <w:rPr>
            <w:rStyle w:val="Hyperlink0"/>
            <w:szCs w:val="24"/>
          </w:rPr>
          <w:t>www</w:t>
        </w:r>
        <w:r w:rsidRPr="002F0A39">
          <w:rPr>
            <w:rStyle w:val="Hyperlink0"/>
            <w:szCs w:val="24"/>
            <w:lang w:val="ru-RU"/>
          </w:rPr>
          <w:t>.</w:t>
        </w:r>
        <w:r w:rsidRPr="002F0A39">
          <w:rPr>
            <w:rStyle w:val="Hyperlink0"/>
            <w:szCs w:val="24"/>
          </w:rPr>
          <w:t>ginasthma</w:t>
        </w:r>
        <w:r w:rsidRPr="002F0A39">
          <w:rPr>
            <w:rStyle w:val="Hyperlink0"/>
            <w:szCs w:val="24"/>
            <w:lang w:val="ru-RU"/>
          </w:rPr>
          <w:t>.</w:t>
        </w:r>
        <w:r w:rsidRPr="002F0A39">
          <w:rPr>
            <w:rStyle w:val="Hyperlink0"/>
            <w:szCs w:val="24"/>
          </w:rPr>
          <w:t>com</w:t>
        </w:r>
      </w:hyperlink>
      <w:r w:rsidRPr="002F0A39">
        <w:rPr>
          <w:szCs w:val="24"/>
        </w:rPr>
        <w:t xml:space="preserve">). Согласно последнему предложению FDA (февраль 2010 г.) детям и подросткам, которые нуждаются в добавлении β2-агонистов длительного действия к терапии ИГКС, должны назначаться только препараты с фиксированной комбинацией, содержащие и ингаляционный кортикостероид, и β2-агонист длительного действия, для обеспечения комплаентности с применением обоих препаратов. </w:t>
      </w:r>
    </w:p>
    <w:p w14:paraId="2E32BB69" w14:textId="77777777" w:rsidR="0046390E" w:rsidRPr="002F0A39" w:rsidRDefault="0046390E" w:rsidP="0046390E">
      <w:pPr>
        <w:ind w:left="142" w:firstLine="567"/>
        <w:rPr>
          <w:szCs w:val="24"/>
        </w:rPr>
      </w:pPr>
      <w:r w:rsidRPr="002F0A39">
        <w:rPr>
          <w:b/>
          <w:i/>
          <w:szCs w:val="24"/>
        </w:rPr>
        <w:t>Ингаляционные глюкокортикостероиды</w:t>
      </w:r>
      <w:r w:rsidRPr="002F0A39">
        <w:rPr>
          <w:szCs w:val="24"/>
        </w:rPr>
        <w:t xml:space="preserve">. </w:t>
      </w:r>
    </w:p>
    <w:p w14:paraId="4F8A539A" w14:textId="77777777" w:rsidR="00856618" w:rsidRDefault="0046390E" w:rsidP="0046390E">
      <w:pPr>
        <w:ind w:left="142" w:firstLine="567"/>
        <w:rPr>
          <w:szCs w:val="24"/>
        </w:rPr>
      </w:pPr>
      <w:r w:rsidRPr="002F0A39">
        <w:rPr>
          <w:szCs w:val="24"/>
        </w:rPr>
        <w:t>При тяжелой бронхиальной обструкции и бронхиальной астме на фоне МВ препаратами базисной терапии являются ингаляционные глюкокортикостероиды (ИГКС). Дозы ИГКС зависят от возраста и тяжести течения заболевания, могут использоваться длительно (</w:t>
      </w:r>
      <w:r w:rsidRPr="002F0A39">
        <w:rPr>
          <w:szCs w:val="24"/>
          <w:lang w:val="en-US"/>
        </w:rPr>
        <w:t>G</w:t>
      </w:r>
      <w:r w:rsidRPr="002F0A39">
        <w:rPr>
          <w:color w:val="auto"/>
          <w:szCs w:val="24"/>
        </w:rPr>
        <w:t>INA</w:t>
      </w:r>
      <w:r w:rsidRPr="002F0A39">
        <w:rPr>
          <w:szCs w:val="24"/>
        </w:rPr>
        <w:t xml:space="preserve"> (</w:t>
      </w:r>
      <w:r w:rsidRPr="002F0A39">
        <w:rPr>
          <w:i/>
          <w:iCs/>
          <w:szCs w:val="24"/>
        </w:rPr>
        <w:t xml:space="preserve">Global Initiative For Asthma, </w:t>
      </w:r>
      <w:hyperlink r:id="rId12" w:history="1">
        <w:r w:rsidRPr="002F0A39">
          <w:rPr>
            <w:rStyle w:val="Hyperlink1"/>
            <w:szCs w:val="24"/>
          </w:rPr>
          <w:t>www.ginasthma.com</w:t>
        </w:r>
      </w:hyperlink>
      <w:r w:rsidRPr="002F0A39">
        <w:rPr>
          <w:szCs w:val="24"/>
        </w:rPr>
        <w:t xml:space="preserve">). Назначают такие препараты, как беклометазон, флутиказона пропионат, будесонид, флунизолид. Если симптомы обострения не купируются, доза гормона временно может быть удвоена. Побочное действие ингаляционных глюкокортикоидов по сравнению с пероральными </w:t>
      </w:r>
      <w:r w:rsidRPr="002F0A39">
        <w:rPr>
          <w:szCs w:val="24"/>
        </w:rPr>
        <w:lastRenderedPageBreak/>
        <w:t xml:space="preserve">минимально, оно может проявляться при длительном использовании в дозах более 1000– 1500 мкг/сут. </w:t>
      </w:r>
    </w:p>
    <w:p w14:paraId="6B4C7B2A" w14:textId="0CCBB992" w:rsidR="0046390E" w:rsidRPr="002F0A39" w:rsidRDefault="0046390E" w:rsidP="0046390E">
      <w:pPr>
        <w:ind w:left="142" w:firstLine="567"/>
        <w:rPr>
          <w:szCs w:val="24"/>
        </w:rPr>
      </w:pPr>
      <w:r w:rsidRPr="002F0A39">
        <w:rPr>
          <w:szCs w:val="24"/>
        </w:rPr>
        <w:t xml:space="preserve">Суспензия </w:t>
      </w:r>
      <w:r w:rsidRPr="00856618">
        <w:rPr>
          <w:szCs w:val="24"/>
        </w:rPr>
        <w:t>будесонида</w:t>
      </w:r>
      <w:r w:rsidR="00856618" w:rsidRPr="00856618">
        <w:rPr>
          <w:szCs w:val="24"/>
        </w:rPr>
        <w:t xml:space="preserve"> (</w:t>
      </w:r>
      <w:r w:rsidR="00856618" w:rsidRPr="00856618">
        <w:rPr>
          <w:color w:val="333333"/>
          <w:szCs w:val="24"/>
        </w:rPr>
        <w:t xml:space="preserve"> Код </w:t>
      </w:r>
      <w:r w:rsidR="00856618" w:rsidRPr="00856618">
        <w:rPr>
          <w:bCs/>
          <w:color w:val="333333"/>
          <w:szCs w:val="24"/>
        </w:rPr>
        <w:t>АТХ</w:t>
      </w:r>
      <w:r w:rsidR="00856618" w:rsidRPr="00856618">
        <w:rPr>
          <w:color w:val="333333"/>
          <w:szCs w:val="24"/>
        </w:rPr>
        <w:t>: D07AC09)</w:t>
      </w:r>
      <w:r w:rsidR="00856618">
        <w:rPr>
          <w:rFonts w:ascii="Arial" w:hAnsi="Arial" w:cs="Arial"/>
          <w:color w:val="333333"/>
          <w:sz w:val="20"/>
          <w:szCs w:val="20"/>
        </w:rPr>
        <w:t xml:space="preserve"> </w:t>
      </w:r>
      <w:r w:rsidRPr="002F0A39">
        <w:rPr>
          <w:szCs w:val="24"/>
        </w:rPr>
        <w:t xml:space="preserve"> для небулайзерной терапии у детей – один из наиболее изученных препаратов. В настоящее время опубликованы результаты более 15-ти рандомизированных контролируемых клинических исследований эффективности и безопасности данного препарата у детей в возрасте от 3 мес. до 18 лет при бронхиальной обструкции разной степени тяжести.</w:t>
      </w:r>
    </w:p>
    <w:p w14:paraId="701DFA28" w14:textId="77777777" w:rsidR="0046390E" w:rsidRPr="002F0A39" w:rsidRDefault="0046390E" w:rsidP="0046390E">
      <w:pPr>
        <w:pStyle w:val="12"/>
        <w:spacing w:after="0" w:line="200" w:lineRule="atLeast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A39">
        <w:rPr>
          <w:rFonts w:ascii="Times New Roman" w:hAnsi="Times New Roman" w:cs="Times New Roman"/>
          <w:b/>
          <w:i/>
          <w:sz w:val="24"/>
          <w:szCs w:val="24"/>
        </w:rPr>
        <w:t xml:space="preserve">Муколитические средства. </w:t>
      </w:r>
    </w:p>
    <w:p w14:paraId="4912D322" w14:textId="46E7C691" w:rsidR="0046390E" w:rsidRPr="009868D7" w:rsidRDefault="0046390E" w:rsidP="0046390E">
      <w:pPr>
        <w:pStyle w:val="12"/>
        <w:spacing w:after="0" w:line="200" w:lineRule="atLeast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A39">
        <w:rPr>
          <w:rFonts w:ascii="Times New Roman" w:eastAsia="Times New Roman" w:hAnsi="Times New Roman" w:cs="Times New Roman"/>
          <w:sz w:val="24"/>
          <w:szCs w:val="24"/>
        </w:rPr>
        <w:t xml:space="preserve">Целью муколитической терапии является нормализация вязкоэластических свойств секрета и оптимизация мукоцилиарного транспорта, который обеспечивает эвакуацию секрета из легких и придаточных пазух носа. </w:t>
      </w:r>
      <w:r w:rsidRPr="009868D7">
        <w:rPr>
          <w:rFonts w:ascii="Times New Roman" w:eastAsia="Times New Roman" w:hAnsi="Times New Roman" w:cs="Times New Roman"/>
          <w:b/>
          <w:sz w:val="24"/>
          <w:szCs w:val="24"/>
        </w:rPr>
        <w:t>Общим правилом муколитической терапии являются достаточная гидратация больного и обязательное проведение кинезитерапии.</w:t>
      </w:r>
      <w:r w:rsidRPr="002F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8D7">
        <w:rPr>
          <w:rFonts w:ascii="Times New Roman" w:eastAsia="Times New Roman" w:hAnsi="Times New Roman" w:cs="Times New Roman"/>
          <w:b/>
          <w:sz w:val="24"/>
          <w:szCs w:val="24"/>
        </w:rPr>
        <w:t>Одновременное применение препаратов, подавляющих кашель, противопоказано.</w:t>
      </w:r>
    </w:p>
    <w:p w14:paraId="723A89E7" w14:textId="072DF70A" w:rsidR="0046390E" w:rsidRPr="002F0A39" w:rsidRDefault="0046390E" w:rsidP="0046390E">
      <w:pPr>
        <w:pStyle w:val="12"/>
        <w:spacing w:after="0" w:line="20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CA2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Препарат Пульмозим (дорназа альфа)</w:t>
      </w:r>
      <w:r w:rsidR="00D52CA2" w:rsidRPr="00D52CA2">
        <w:rPr>
          <w:rFonts w:ascii="Times New Roman" w:hAnsi="Times New Roman" w:cs="Times New Roman"/>
          <w:b/>
          <w:i/>
          <w:color w:val="auto"/>
          <w:sz w:val="24"/>
          <w:szCs w:val="24"/>
        </w:rPr>
        <w:t>,</w:t>
      </w:r>
      <w:r w:rsidR="00D52CA2" w:rsidRPr="00D52C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52CA2" w:rsidRPr="00D52C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Код АТХ:</w:t>
      </w:r>
      <w:r w:rsidR="00D52CA2" w:rsidRPr="00D52C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hyperlink r:id="rId13" w:history="1">
        <w:r w:rsidR="00D52CA2" w:rsidRPr="00D52CA2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R05CB13</w:t>
        </w:r>
      </w:hyperlink>
      <w:r w:rsidRPr="00D52C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F0A39">
        <w:rPr>
          <w:rFonts w:ascii="Times New Roman" w:hAnsi="Times New Roman" w:cs="Times New Roman"/>
          <w:sz w:val="24"/>
          <w:szCs w:val="24"/>
        </w:rPr>
        <w:t xml:space="preserve">генно-инженерный муколитик, имеет высокий уровень доказательности при терапии МВ за счет выраженного комплексного воздействия, прежде всего муколитического. </w:t>
      </w:r>
      <w:r w:rsidRPr="002F0A39">
        <w:rPr>
          <w:rFonts w:ascii="Times New Roman" w:eastAsia="Times New Roman" w:hAnsi="Times New Roman" w:cs="Times New Roman"/>
          <w:sz w:val="24"/>
          <w:szCs w:val="24"/>
        </w:rPr>
        <w:t xml:space="preserve">Применение дорназы альфа снижает вязкость секрета верхних и нижних дыхательных путей, и ее назначают всем больным со смешанной и респираторной формой МВ </w:t>
      </w:r>
      <w:r>
        <w:rPr>
          <w:rFonts w:ascii="Times New Roman" w:eastAsia="Times New Roman" w:hAnsi="Times New Roman" w:cs="Times New Roman"/>
          <w:sz w:val="24"/>
          <w:szCs w:val="24"/>
        </w:rPr>
        <w:t>при установке диагноза</w:t>
      </w:r>
      <w:r w:rsidRPr="002F0A39">
        <w:rPr>
          <w:rFonts w:ascii="Times New Roman" w:eastAsia="Times New Roman" w:hAnsi="Times New Roman" w:cs="Times New Roman"/>
          <w:sz w:val="24"/>
          <w:szCs w:val="24"/>
        </w:rPr>
        <w:t>, в т.ч. пациентам без клинических проявлений болезни. Одна доза препарата содержит 2,5 мг дорназы альфа, что соответствует содержимому 1 ампулы (2,5 мл неразведенного раствора, т.е. 2500 ЕД); принимается 1 раз/сут. У некоторых больных при тяжелом течении лучшего эффекта лечения можно добиться при применении суточной дозы препарата 2 раза/сут.</w:t>
      </w:r>
    </w:p>
    <w:p w14:paraId="071B35C9" w14:textId="77777777" w:rsidR="002E7844" w:rsidRDefault="0046390E" w:rsidP="0046390E">
      <w:pPr>
        <w:pStyle w:val="aa"/>
        <w:spacing w:before="0" w:beforeAutospacing="0" w:after="0" w:afterAutospacing="0" w:line="200" w:lineRule="atLeast"/>
        <w:ind w:left="142" w:firstLine="567"/>
        <w:jc w:val="both"/>
        <w:rPr>
          <w:color w:val="000000"/>
        </w:rPr>
      </w:pPr>
      <w:r w:rsidRPr="002F0A39">
        <w:rPr>
          <w:b/>
          <w:i/>
        </w:rPr>
        <w:t xml:space="preserve">Раствор </w:t>
      </w:r>
      <w:r w:rsidRPr="002F0A39">
        <w:rPr>
          <w:b/>
          <w:i/>
          <w:lang w:val="en-US"/>
        </w:rPr>
        <w:t>NaCl</w:t>
      </w:r>
      <w:r w:rsidRPr="002F0A39">
        <w:rPr>
          <w:b/>
          <w:i/>
        </w:rPr>
        <w:t xml:space="preserve"> 3-7%</w:t>
      </w:r>
      <w:r w:rsidRPr="002F0A39">
        <w:rPr>
          <w:b/>
        </w:rPr>
        <w:t xml:space="preserve">. </w:t>
      </w:r>
      <w:r w:rsidRPr="002F0A39">
        <w:t xml:space="preserve">В настоящее время при МВ широко используются в ингаляциях 2-3 раза в день в количестве 2,5 - 4 мл в зависимости от возраста. Стерильный раствор готовят в аптеке по рецептам, выписанным врачом. </w:t>
      </w:r>
      <w:r w:rsidRPr="002F0A39">
        <w:rPr>
          <w:color w:val="000000"/>
        </w:rPr>
        <w:t xml:space="preserve">В 2016 году в России появился готовый к употреблению, содержащий разовые дозы, стерильный, не содержащий консервантов 7% раствор </w:t>
      </w:r>
      <w:r w:rsidRPr="002F0A39">
        <w:rPr>
          <w:lang w:val="en-US"/>
        </w:rPr>
        <w:t>NaCl</w:t>
      </w:r>
      <w:r w:rsidRPr="002F0A39">
        <w:rPr>
          <w:color w:val="000000"/>
        </w:rPr>
        <w:t xml:space="preserve"> в сочетании с 0,1% гиалуроната натрия (или гиалуроновой кислоты) под названием Гианеб. </w:t>
      </w:r>
    </w:p>
    <w:p w14:paraId="001D07C5" w14:textId="0517AB0D" w:rsidR="00D52CA2" w:rsidRPr="00D52CA2" w:rsidRDefault="002E7844" w:rsidP="00D52CA2">
      <w:pPr>
        <w:pStyle w:val="aa"/>
        <w:spacing w:before="0" w:beforeAutospacing="0" w:after="0" w:afterAutospacing="0" w:line="200" w:lineRule="atLeast"/>
        <w:ind w:left="142" w:firstLine="567"/>
        <w:jc w:val="both"/>
        <w:rPr>
          <w:b/>
          <w:caps/>
        </w:rPr>
      </w:pPr>
      <w:r w:rsidRPr="00D52CA2">
        <w:rPr>
          <w:b/>
          <w:i/>
        </w:rPr>
        <w:t xml:space="preserve">Маннитол </w:t>
      </w:r>
      <w:r w:rsidRPr="00D52CA2">
        <w:rPr>
          <w:b/>
          <w:i/>
          <w:caps/>
        </w:rPr>
        <w:t>(</w:t>
      </w:r>
      <w:r w:rsidRPr="00D52CA2">
        <w:rPr>
          <w:b/>
          <w:i/>
          <w:caps/>
          <w:lang w:val="en-US"/>
        </w:rPr>
        <w:t>m</w:t>
      </w:r>
      <w:r w:rsidRPr="00D52CA2">
        <w:rPr>
          <w:b/>
          <w:i/>
          <w:caps/>
        </w:rPr>
        <w:t>annitol)</w:t>
      </w:r>
      <w:r>
        <w:rPr>
          <w:b/>
          <w:caps/>
        </w:rPr>
        <w:t xml:space="preserve"> </w:t>
      </w:r>
      <w:r w:rsidR="00D52CA2" w:rsidRPr="00D52CA2">
        <w:rPr>
          <w:bCs/>
        </w:rPr>
        <w:t>Код ATX:</w:t>
      </w:r>
      <w:r w:rsidR="00D52CA2" w:rsidRPr="00D52CA2">
        <w:t xml:space="preserve"> </w:t>
      </w:r>
      <w:hyperlink r:id="rId14" w:history="1">
        <w:r w:rsidR="00D52CA2" w:rsidRPr="00D52CA2">
          <w:t>R05CB16</w:t>
        </w:r>
      </w:hyperlink>
      <w:r w:rsidR="00D52CA2">
        <w:t xml:space="preserve">. </w:t>
      </w:r>
      <w:r w:rsidRPr="00D52CA2">
        <w:rPr>
          <w:b/>
          <w:caps/>
        </w:rPr>
        <w:t>п</w:t>
      </w:r>
      <w:r w:rsidR="0046390E" w:rsidRPr="00D52CA2">
        <w:t>оказа</w:t>
      </w:r>
      <w:r w:rsidRPr="00D52CA2">
        <w:t>л</w:t>
      </w:r>
      <w:r w:rsidR="0046390E" w:rsidRPr="00D52CA2">
        <w:t xml:space="preserve"> высок</w:t>
      </w:r>
      <w:r w:rsidRPr="00D52CA2">
        <w:t>ую</w:t>
      </w:r>
      <w:r w:rsidR="0046390E" w:rsidRPr="00D52CA2">
        <w:t xml:space="preserve"> эффективност</w:t>
      </w:r>
      <w:r w:rsidRPr="00D52CA2">
        <w:t>ь</w:t>
      </w:r>
      <w:r w:rsidR="0046390E" w:rsidRPr="00D52CA2">
        <w:t xml:space="preserve"> и безопасност</w:t>
      </w:r>
      <w:r w:rsidRPr="00D52CA2">
        <w:t>ь</w:t>
      </w:r>
      <w:r w:rsidR="00D52CA2">
        <w:t xml:space="preserve">. </w:t>
      </w:r>
      <w:r w:rsidRPr="00D52CA2">
        <w:t>Бронхитол  (м</w:t>
      </w:r>
      <w:r w:rsidR="0046390E" w:rsidRPr="00D52CA2">
        <w:t xml:space="preserve">аннитол </w:t>
      </w:r>
      <w:r w:rsidR="0046390E" w:rsidRPr="00D52CA2">
        <w:rPr>
          <w:caps/>
        </w:rPr>
        <w:t>(</w:t>
      </w:r>
      <w:r w:rsidRPr="00D52CA2">
        <w:rPr>
          <w:i/>
          <w:lang w:val="en-US"/>
        </w:rPr>
        <w:t>m</w:t>
      </w:r>
      <w:r w:rsidRPr="00D52CA2">
        <w:rPr>
          <w:i/>
        </w:rPr>
        <w:t>annitol</w:t>
      </w:r>
      <w:r w:rsidR="0046390E" w:rsidRPr="00D52CA2">
        <w:rPr>
          <w:caps/>
        </w:rPr>
        <w:t xml:space="preserve">), </w:t>
      </w:r>
      <w:r w:rsidR="0046390E" w:rsidRPr="00D52CA2">
        <w:t xml:space="preserve">сухой пор. д/инг. обладает осмотическим действием и задерживает жидкость в секрете, покрывающем слизистую оболочку бронхов. Маннитол является веществом с высокой молекулярной массой, препарат улучшает гидратацию дыхательных путей, способствуя диффузии внеклеточной жидкости. </w:t>
      </w:r>
      <w:r w:rsidR="00D52CA2" w:rsidRPr="00D52CA2">
        <w:rPr>
          <w:color w:val="000000"/>
        </w:rPr>
        <w:t>Назначается по 400 мг 2 раза в день. Для этого требуется вдыхание содержимого 10 капсул 40 мг с помощью ингалятора 2 раза в день. Каждая капсула обеспечивает дозу около 32 мг. Дозы должны приниматься утром и вечером за 2-3 часа до сна.</w:t>
      </w:r>
    </w:p>
    <w:p w14:paraId="479957EF" w14:textId="77777777" w:rsidR="0046390E" w:rsidRPr="002F0A39" w:rsidRDefault="0046390E" w:rsidP="0046390E">
      <w:pPr>
        <w:pStyle w:val="aa"/>
        <w:spacing w:line="200" w:lineRule="atLeast"/>
        <w:ind w:left="142" w:firstLine="567"/>
        <w:jc w:val="both"/>
        <w:rPr>
          <w:b/>
          <w:i/>
        </w:rPr>
      </w:pPr>
      <w:r w:rsidRPr="002F0A39">
        <w:rPr>
          <w:b/>
          <w:i/>
        </w:rPr>
        <w:t>Ингаляционные антибактериальные препараты.</w:t>
      </w:r>
    </w:p>
    <w:p w14:paraId="60CF4B35" w14:textId="77777777" w:rsidR="0046390E" w:rsidRPr="002F0A39" w:rsidRDefault="0046390E" w:rsidP="0046390E">
      <w:pPr>
        <w:pStyle w:val="aa"/>
        <w:spacing w:line="200" w:lineRule="atLeast"/>
        <w:ind w:left="142" w:firstLine="567"/>
        <w:jc w:val="both"/>
        <w:rPr>
          <w:b/>
          <w:caps/>
        </w:rPr>
      </w:pPr>
      <w:r w:rsidRPr="002F0A39">
        <w:t xml:space="preserve">Ингаляционная антибактериальная терапия (АТБ) назначается как самостоятельно, так и в комбинации с внутривенной и оральной антимикробной терапией. С учетом низких уровней антибиотиков в сыворотке крови при аэрозольном пути доставки препарата риск развития системных побочных </w:t>
      </w:r>
      <w:r w:rsidRPr="002F0A39">
        <w:rPr>
          <w:color w:val="000000"/>
        </w:rPr>
        <w:t>эффектов ничтожен даже при длительном лечении и применении высоких доз. Выбор препарата определяется видом микроорганизма и состоянием больного.</w:t>
      </w:r>
    </w:p>
    <w:p w14:paraId="0B8512DD" w14:textId="6763FEFB" w:rsidR="0046390E" w:rsidRDefault="0046390E" w:rsidP="0046390E">
      <w:pPr>
        <w:spacing w:line="200" w:lineRule="atLeast"/>
        <w:ind w:left="142"/>
        <w:rPr>
          <w:szCs w:val="24"/>
        </w:rPr>
      </w:pPr>
      <w:r w:rsidRPr="002F0A39">
        <w:rPr>
          <w:szCs w:val="24"/>
        </w:rPr>
        <w:t xml:space="preserve">Таблица </w:t>
      </w:r>
      <w:r w:rsidR="002E7844">
        <w:rPr>
          <w:szCs w:val="24"/>
        </w:rPr>
        <w:t>3</w:t>
      </w:r>
      <w:r w:rsidRPr="002F0A39">
        <w:rPr>
          <w:b/>
          <w:szCs w:val="24"/>
        </w:rPr>
        <w:t>.</w:t>
      </w:r>
      <w:r w:rsidRPr="002F0A39">
        <w:rPr>
          <w:szCs w:val="24"/>
        </w:rPr>
        <w:t xml:space="preserve">  Ингаляционная антибактериальная терапия</w:t>
      </w:r>
    </w:p>
    <w:p w14:paraId="0239C006" w14:textId="1ED8C68E" w:rsidR="002A66A3" w:rsidRPr="002F0A39" w:rsidRDefault="002A66A3" w:rsidP="0046390E">
      <w:pPr>
        <w:spacing w:line="200" w:lineRule="atLeast"/>
        <w:ind w:left="142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1"/>
        <w:gridCol w:w="2311"/>
        <w:gridCol w:w="1442"/>
        <w:gridCol w:w="142"/>
        <w:gridCol w:w="2845"/>
      </w:tblGrid>
      <w:tr w:rsidR="0046390E" w:rsidRPr="002F0A39" w14:paraId="7FD396EC" w14:textId="77777777" w:rsidTr="00AE78D4">
        <w:trPr>
          <w:trHeight w:val="312"/>
        </w:trPr>
        <w:tc>
          <w:tcPr>
            <w:tcW w:w="9351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315D43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Антибиотики, применяемые при высеве В.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Cepacia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complex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,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Achromobacter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sp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>.</w:t>
            </w:r>
          </w:p>
        </w:tc>
      </w:tr>
      <w:tr w:rsidR="0046390E" w:rsidRPr="002F0A39" w14:paraId="7DB42B78" w14:textId="77777777" w:rsidTr="00AE78D4">
        <w:trPr>
          <w:trHeight w:val="516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652944" w14:textId="4286B443" w:rsidR="00A20411" w:rsidRPr="00430920" w:rsidRDefault="00A20411" w:rsidP="00A20411">
            <w:pPr>
              <w:spacing w:after="114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Цефтазидим</w:t>
            </w:r>
          </w:p>
          <w:p w14:paraId="7351D5CA" w14:textId="4BECCE6C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430920">
              <w:rPr>
                <w:sz w:val="20"/>
                <w:szCs w:val="20"/>
              </w:rPr>
              <w:t>Код АТХ: J01DD02</w:t>
            </w:r>
            <w:r w:rsidR="0046390E">
              <w:rPr>
                <w:rFonts w:eastAsia="ヒラギノ角ゴ Pro W3"/>
                <w:bCs/>
                <w:kern w:val="24"/>
                <w:szCs w:val="24"/>
              </w:rPr>
              <w:t xml:space="preserve"> **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3A28A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 xml:space="preserve">3 г/сут 3 </w:t>
            </w:r>
            <w:r w:rsidRPr="002F0A39">
              <w:rPr>
                <w:rFonts w:eastAsia="ヒラギノ角ゴ Pro W3"/>
                <w:kern w:val="24"/>
                <w:szCs w:val="24"/>
              </w:rPr>
              <w:t>раза в день</w:t>
            </w:r>
            <w:r w:rsidRPr="002F0A39">
              <w:rPr>
                <w:rFonts w:eastAsia="ヒラギノ角ゴ Pro W3"/>
                <w:bCs/>
                <w:kern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FF6139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ингаляции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41A06B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10-14 дней, может быть пролонгирован</w:t>
            </w:r>
          </w:p>
        </w:tc>
      </w:tr>
      <w:tr w:rsidR="0046390E" w:rsidRPr="002F0A39" w14:paraId="5FEF742C" w14:textId="77777777" w:rsidTr="00AE78D4">
        <w:trPr>
          <w:trHeight w:val="396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9A256F" w14:textId="77777777" w:rsidR="00A20411" w:rsidRPr="00430920" w:rsidRDefault="00A20411" w:rsidP="00A20411">
            <w:pPr>
              <w:spacing w:after="115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lastRenderedPageBreak/>
              <w:t>Меропенем</w:t>
            </w:r>
            <w:r w:rsidRPr="00430920">
              <w:rPr>
                <w:b/>
                <w:sz w:val="20"/>
                <w:szCs w:val="20"/>
                <w:vertAlign w:val="superscript"/>
              </w:rPr>
              <w:t>ж</w:t>
            </w: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03F48B84" w14:textId="169AFC74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430920">
              <w:rPr>
                <w:sz w:val="20"/>
                <w:szCs w:val="20"/>
              </w:rPr>
              <w:t>Код АТХ: J01DH02</w:t>
            </w:r>
            <w:r w:rsidR="0046390E">
              <w:rPr>
                <w:rFonts w:eastAsia="ヒラギノ角ゴ Pro W3"/>
                <w:bCs/>
                <w:kern w:val="24"/>
                <w:szCs w:val="24"/>
              </w:rPr>
              <w:t xml:space="preserve"> **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98F03D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 xml:space="preserve">3 г/сут 3 </w:t>
            </w:r>
            <w:r w:rsidRPr="002F0A39">
              <w:rPr>
                <w:rFonts w:eastAsia="ヒラギノ角ゴ Pro W3"/>
                <w:kern w:val="24"/>
                <w:szCs w:val="24"/>
              </w:rPr>
              <w:t>раза в день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453139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ингаляции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E221C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10-14 дней, может быть пролонгирован</w:t>
            </w:r>
          </w:p>
        </w:tc>
      </w:tr>
      <w:tr w:rsidR="0046390E" w:rsidRPr="002F0A39" w14:paraId="0B9BC625" w14:textId="77777777" w:rsidTr="00AE78D4">
        <w:trPr>
          <w:trHeight w:val="434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235F7A" w14:textId="77777777" w:rsidR="00A20411" w:rsidRPr="00430920" w:rsidRDefault="00A20411" w:rsidP="00A20411">
            <w:pPr>
              <w:spacing w:line="259" w:lineRule="auto"/>
              <w:ind w:left="5" w:right="841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Тиамфеникола глицинат ацетилцистеинат*</w:t>
            </w:r>
          </w:p>
          <w:p w14:paraId="00489A53" w14:textId="1B129A4C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  <w:r w:rsidRPr="00430920">
              <w:rPr>
                <w:sz w:val="20"/>
                <w:szCs w:val="20"/>
              </w:rPr>
              <w:t xml:space="preserve">Код АТХ: J01BA02 </w:t>
            </w:r>
            <w:r w:rsidR="0046390E" w:rsidRPr="002F0A39">
              <w:rPr>
                <w:rFonts w:eastAsia="ヒラギノ角ゴ Pro W3"/>
                <w:bCs/>
                <w:kern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550990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 xml:space="preserve">125-250 -500 мг х 2- 3 </w:t>
            </w:r>
            <w:r w:rsidRPr="002F0A39">
              <w:rPr>
                <w:rFonts w:eastAsia="ヒラギノ角ゴ Pro W3"/>
                <w:kern w:val="24"/>
                <w:szCs w:val="24"/>
              </w:rPr>
              <w:t>раза в день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CC7FB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ингаляции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0DB59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szCs w:val="24"/>
              </w:rPr>
              <w:t>10-14 дней</w:t>
            </w:r>
          </w:p>
        </w:tc>
      </w:tr>
      <w:tr w:rsidR="0046390E" w:rsidRPr="002F0A39" w14:paraId="7CA99A40" w14:textId="77777777" w:rsidTr="00AE78D4">
        <w:trPr>
          <w:trHeight w:val="276"/>
        </w:trPr>
        <w:tc>
          <w:tcPr>
            <w:tcW w:w="9351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0D20A0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Антибиотики, применяемые при высеве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Stenotrophomonas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maltophilia</w:t>
            </w:r>
          </w:p>
        </w:tc>
      </w:tr>
      <w:tr w:rsidR="0046390E" w:rsidRPr="002F0A39" w14:paraId="54F540CE" w14:textId="77777777" w:rsidTr="00AE78D4">
        <w:trPr>
          <w:trHeight w:val="361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FAB6A" w14:textId="77777777" w:rsidR="00A20411" w:rsidRPr="00430920" w:rsidRDefault="00A20411" w:rsidP="00A20411">
            <w:pPr>
              <w:spacing w:after="114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Цефтазидим</w:t>
            </w:r>
          </w:p>
          <w:p w14:paraId="118F7A78" w14:textId="4E1FD667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430920">
              <w:rPr>
                <w:sz w:val="20"/>
                <w:szCs w:val="20"/>
              </w:rPr>
              <w:t>Код АТХ: J01DD02</w:t>
            </w:r>
            <w:r>
              <w:rPr>
                <w:rFonts w:eastAsia="ヒラギノ角ゴ Pro W3"/>
                <w:bCs/>
                <w:kern w:val="24"/>
                <w:szCs w:val="24"/>
              </w:rPr>
              <w:t xml:space="preserve"> </w:t>
            </w:r>
            <w:r w:rsidR="0046390E">
              <w:rPr>
                <w:rFonts w:eastAsia="ヒラギノ角ゴ Pro W3"/>
                <w:bCs/>
                <w:kern w:val="24"/>
                <w:szCs w:val="24"/>
              </w:rPr>
              <w:t>**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5A12C1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3 г/сут</w:t>
            </w:r>
            <w:r w:rsidRPr="002F0A39">
              <w:rPr>
                <w:rFonts w:eastAsia="ヒラギノ角ゴ Pro W3"/>
                <w:kern w:val="24"/>
                <w:szCs w:val="24"/>
              </w:rPr>
              <w:t xml:space="preserve">  3 раза в день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8E42B1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ингаляции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14C33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Cs/>
                <w:kern w:val="24"/>
                <w:szCs w:val="24"/>
              </w:rPr>
              <w:t>10-14 дней, может быть пролонгирован</w:t>
            </w:r>
          </w:p>
        </w:tc>
      </w:tr>
      <w:tr w:rsidR="0046390E" w:rsidRPr="002F0A39" w14:paraId="7BF9D896" w14:textId="77777777" w:rsidTr="00AE78D4">
        <w:trPr>
          <w:trHeight w:val="188"/>
        </w:trPr>
        <w:tc>
          <w:tcPr>
            <w:tcW w:w="9351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3F779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b/>
                <w:bCs/>
                <w:kern w:val="24"/>
                <w:szCs w:val="24"/>
              </w:rPr>
              <w:t xml:space="preserve">Антибиотики, применяемые при высеве </w:t>
            </w:r>
            <w:r w:rsidRPr="002F0A39">
              <w:rPr>
                <w:rFonts w:eastAsia="ヒラギノ角ゴ Pro W3"/>
                <w:b/>
                <w:bCs/>
                <w:kern w:val="24"/>
                <w:szCs w:val="24"/>
                <w:lang w:val="en-US"/>
              </w:rPr>
              <w:t>MRSA</w:t>
            </w:r>
          </w:p>
        </w:tc>
      </w:tr>
      <w:tr w:rsidR="0046390E" w:rsidRPr="002F0A39" w14:paraId="1FE42EE0" w14:textId="77777777" w:rsidTr="00AE78D4">
        <w:trPr>
          <w:trHeight w:val="94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BC362F" w14:textId="77777777" w:rsidR="00A20411" w:rsidRPr="00FB7252" w:rsidRDefault="00A20411" w:rsidP="00A20411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Ванкомицин</w:t>
            </w:r>
          </w:p>
          <w:p w14:paraId="3AF6E775" w14:textId="44E422AE" w:rsidR="0046390E" w:rsidRPr="002F0A39" w:rsidRDefault="00A20411" w:rsidP="00A20411">
            <w:pPr>
              <w:pStyle w:val="aa"/>
            </w:pPr>
            <w:r w:rsidRPr="00FB7252">
              <w:rPr>
                <w:sz w:val="20"/>
                <w:szCs w:val="20"/>
              </w:rPr>
              <w:t>Код АТХ: J01XA01</w:t>
            </w:r>
            <w:r w:rsidR="0046390E" w:rsidRPr="002F0A39">
              <w:rPr>
                <w:rFonts w:eastAsia="ヒラギノ角ゴ Pro W3"/>
                <w:kern w:val="24"/>
              </w:rPr>
              <w:t xml:space="preserve"> </w:t>
            </w:r>
            <w:r w:rsidR="0046390E">
              <w:rPr>
                <w:rFonts w:eastAsia="ヒラギノ角ゴ Pro W3"/>
                <w:kern w:val="24"/>
              </w:rPr>
              <w:t>**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1A3BD0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4 мг/кг /сут 4 раза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7558E7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ингаляции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E0748D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 xml:space="preserve"> 5 дней</w:t>
            </w:r>
          </w:p>
        </w:tc>
      </w:tr>
      <w:tr w:rsidR="0046390E" w:rsidRPr="002F0A39" w14:paraId="2BD9075E" w14:textId="77777777" w:rsidTr="00AE78D4">
        <w:trPr>
          <w:trHeight w:val="202"/>
        </w:trPr>
        <w:tc>
          <w:tcPr>
            <w:tcW w:w="9351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6FF33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b/>
                <w:kern w:val="24"/>
                <w:szCs w:val="24"/>
              </w:rPr>
            </w:pPr>
            <w:r w:rsidRPr="002F0A39">
              <w:rPr>
                <w:rFonts w:eastAsia="ヒラギノ角ゴ Pro W3"/>
                <w:b/>
                <w:kern w:val="24"/>
                <w:szCs w:val="24"/>
              </w:rPr>
              <w:t xml:space="preserve">Антибиотики, применяемые при </w:t>
            </w:r>
            <w:r w:rsidRPr="002F0A39">
              <w:rPr>
                <w:b/>
                <w:i/>
                <w:szCs w:val="24"/>
              </w:rPr>
              <w:t>Pseudomonas aeruginosa</w:t>
            </w:r>
          </w:p>
        </w:tc>
      </w:tr>
      <w:tr w:rsidR="0046390E" w:rsidRPr="002F0A39" w14:paraId="47D934E7" w14:textId="77777777" w:rsidTr="00AE78D4">
        <w:trPr>
          <w:trHeight w:val="731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1D97BA" w14:textId="77777777" w:rsidR="00A20411" w:rsidRPr="00FA457E" w:rsidRDefault="00A20411" w:rsidP="00A20411">
            <w:pPr>
              <w:spacing w:after="22" w:line="322" w:lineRule="auto"/>
              <w:ind w:right="305"/>
            </w:pPr>
            <w:r w:rsidRPr="00FA457E">
              <w:rPr>
                <w:sz w:val="20"/>
              </w:rPr>
              <w:t>Тобрамицин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3FFC71B2" w14:textId="0AD4A87B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FA457E">
              <w:rPr>
                <w:sz w:val="20"/>
              </w:rPr>
              <w:t>Код АТХ: J01GB01</w:t>
            </w:r>
            <w:r w:rsidR="0046390E" w:rsidRPr="002F0A39">
              <w:rPr>
                <w:rFonts w:eastAsia="ヒラギノ角ゴ Pro W3"/>
                <w:kern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29D9E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300 мг на ингаляцию 2 раза в день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59C14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ингаляции</w:t>
            </w:r>
          </w:p>
        </w:tc>
        <w:tc>
          <w:tcPr>
            <w:tcW w:w="33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17165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Курс 28 дней.</w:t>
            </w:r>
          </w:p>
          <w:p w14:paraId="5328307E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6 курсов в год при хронической инфекции</w:t>
            </w:r>
          </w:p>
        </w:tc>
      </w:tr>
      <w:tr w:rsidR="0046390E" w:rsidRPr="002F0A39" w14:paraId="09623DF0" w14:textId="77777777" w:rsidTr="00AE78D4">
        <w:trPr>
          <w:trHeight w:val="731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CC482" w14:textId="77777777" w:rsidR="00A20411" w:rsidRPr="00FA457E" w:rsidRDefault="00A20411" w:rsidP="00A20411">
            <w:pPr>
              <w:spacing w:after="22" w:line="322" w:lineRule="auto"/>
              <w:ind w:right="305"/>
            </w:pPr>
            <w:r w:rsidRPr="00FA457E">
              <w:rPr>
                <w:sz w:val="20"/>
              </w:rPr>
              <w:t>Тобрамицин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72CF67AB" w14:textId="766BB7D1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FA457E">
              <w:rPr>
                <w:sz w:val="20"/>
              </w:rPr>
              <w:t xml:space="preserve">Код АТХ: J01GB01 </w:t>
            </w:r>
            <w:r w:rsidR="0046390E" w:rsidRPr="002F0A39">
              <w:rPr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C8FE97" w14:textId="77777777" w:rsidR="0046390E" w:rsidRPr="002F0A39" w:rsidRDefault="0046390E" w:rsidP="00AE78D4">
            <w:pPr>
              <w:spacing w:line="200" w:lineRule="atLeast"/>
              <w:ind w:left="142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szCs w:val="24"/>
              </w:rPr>
              <w:t>112 мг (4 капсулы) х 2раза в сутки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B96E2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порошок</w:t>
            </w:r>
          </w:p>
        </w:tc>
        <w:tc>
          <w:tcPr>
            <w:tcW w:w="33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384680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Курс 28 дней.</w:t>
            </w:r>
          </w:p>
          <w:p w14:paraId="5EF573A4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6 курсов в год при хронической инфекции</w:t>
            </w:r>
          </w:p>
        </w:tc>
      </w:tr>
      <w:tr w:rsidR="0046390E" w:rsidRPr="002F0A39" w14:paraId="6FE36A4F" w14:textId="77777777" w:rsidTr="00AE78D4">
        <w:trPr>
          <w:trHeight w:val="584"/>
        </w:trPr>
        <w:tc>
          <w:tcPr>
            <w:tcW w:w="21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633E2" w14:textId="745360B7" w:rsidR="00A20411" w:rsidRPr="00430920" w:rsidRDefault="00A20411" w:rsidP="00A20411">
            <w:pPr>
              <w:spacing w:line="259" w:lineRule="auto"/>
              <w:ind w:left="5" w:right="652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Колистиметат натрия  </w:t>
            </w:r>
          </w:p>
          <w:p w14:paraId="1C663C01" w14:textId="57324C59" w:rsidR="0046390E" w:rsidRPr="002F0A39" w:rsidRDefault="00A20411" w:rsidP="00A20411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430920">
              <w:rPr>
                <w:sz w:val="20"/>
                <w:szCs w:val="20"/>
              </w:rPr>
              <w:t xml:space="preserve">Код  АТХ: </w:t>
            </w:r>
            <w:hyperlink r:id="rId15">
              <w:r w:rsidRPr="00430920">
                <w:rPr>
                  <w:sz w:val="20"/>
                  <w:szCs w:val="20"/>
                </w:rPr>
                <w:t>J</w:t>
              </w:r>
            </w:hyperlink>
            <w:hyperlink r:id="rId16">
              <w:r w:rsidRPr="00430920">
                <w:rPr>
                  <w:sz w:val="20"/>
                  <w:szCs w:val="20"/>
                </w:rPr>
                <w:t>01</w:t>
              </w:r>
            </w:hyperlink>
            <w:hyperlink r:id="rId17">
              <w:r w:rsidRPr="00430920">
                <w:rPr>
                  <w:sz w:val="20"/>
                  <w:szCs w:val="20"/>
                </w:rPr>
                <w:t>XB</w:t>
              </w:r>
            </w:hyperlink>
            <w:hyperlink r:id="rId18">
              <w:r w:rsidRPr="00430920">
                <w:rPr>
                  <w:sz w:val="20"/>
                  <w:szCs w:val="20"/>
                </w:rPr>
                <w:t>01</w:t>
              </w:r>
            </w:hyperlink>
            <w:hyperlink r:id="rId19">
              <w:r w:rsidRPr="00430920">
                <w:rPr>
                  <w:sz w:val="20"/>
                  <w:szCs w:val="20"/>
                </w:rPr>
                <w:t xml:space="preserve"> </w:t>
              </w:r>
            </w:hyperlink>
            <w:r w:rsidR="0046390E" w:rsidRPr="002F0A39">
              <w:rPr>
                <w:rFonts w:eastAsia="ヒラギノ角ゴ Pro W3"/>
                <w:kern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8A372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500 тыс – 1-2 млн ЕД 2 раза в день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42FEEA" w14:textId="77777777" w:rsidR="0046390E" w:rsidRPr="002F0A39" w:rsidRDefault="0046390E" w:rsidP="00AE78D4">
            <w:pPr>
              <w:spacing w:after="0" w:line="200" w:lineRule="atLeast"/>
              <w:ind w:left="142"/>
              <w:textAlignment w:val="baseline"/>
              <w:rPr>
                <w:rFonts w:eastAsia="ヒラギノ角ゴ Pro W3"/>
                <w:kern w:val="24"/>
                <w:szCs w:val="24"/>
              </w:rPr>
            </w:pPr>
            <w:r w:rsidRPr="002F0A39">
              <w:rPr>
                <w:rFonts w:eastAsia="ヒラギノ角ゴ Pro W3"/>
                <w:kern w:val="24"/>
                <w:szCs w:val="24"/>
              </w:rPr>
              <w:t>ингаляции</w:t>
            </w:r>
          </w:p>
        </w:tc>
        <w:tc>
          <w:tcPr>
            <w:tcW w:w="330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3A412E" w14:textId="51564F31" w:rsidR="0046390E" w:rsidRPr="002F0A39" w:rsidRDefault="00665560" w:rsidP="00665560">
            <w:pPr>
              <w:pStyle w:val="a3"/>
              <w:spacing w:line="200" w:lineRule="atLeast"/>
              <w:ind w:left="-218" w:firstLine="402"/>
              <w:jc w:val="both"/>
              <w:textAlignment w:val="baseline"/>
              <w:rPr>
                <w:rFonts w:eastAsia="ヒラギノ角ゴ Pro W3"/>
                <w:color w:val="000000"/>
                <w:kern w:val="24"/>
              </w:rPr>
            </w:pPr>
            <w:r>
              <w:rPr>
                <w:rFonts w:eastAsia="ヒラギノ角ゴ Pro W3"/>
                <w:color w:val="000000"/>
                <w:kern w:val="24"/>
              </w:rPr>
              <w:t>Ежедневно</w:t>
            </w:r>
          </w:p>
        </w:tc>
      </w:tr>
    </w:tbl>
    <w:p w14:paraId="0272486C" w14:textId="77777777" w:rsidR="0046390E" w:rsidRDefault="0046390E" w:rsidP="0046390E">
      <w:pPr>
        <w:pStyle w:val="a3"/>
        <w:spacing w:line="200" w:lineRule="atLeast"/>
        <w:ind w:left="142"/>
        <w:jc w:val="both"/>
      </w:pPr>
      <w:r w:rsidRPr="002F0A39">
        <w:t>*Ингаляционные формы антибиотиков</w:t>
      </w:r>
    </w:p>
    <w:p w14:paraId="7B5E2100" w14:textId="77777777" w:rsidR="00665560" w:rsidRDefault="0046390E" w:rsidP="002A66A3">
      <w:pPr>
        <w:pStyle w:val="a3"/>
        <w:spacing w:line="200" w:lineRule="atLeast"/>
        <w:ind w:left="142"/>
        <w:jc w:val="both"/>
      </w:pPr>
      <w:r>
        <w:t xml:space="preserve">** </w:t>
      </w:r>
      <w:r w:rsidR="00665560" w:rsidRPr="00665560">
        <w:rPr>
          <w:highlight w:val="yellow"/>
        </w:rPr>
        <w:t>Решение об</w:t>
      </w:r>
      <w:r w:rsidR="002A66A3" w:rsidRPr="00665560">
        <w:rPr>
          <w:highlight w:val="yellow"/>
        </w:rPr>
        <w:t xml:space="preserve"> использовани</w:t>
      </w:r>
      <w:r w:rsidR="00665560" w:rsidRPr="00665560">
        <w:rPr>
          <w:highlight w:val="yellow"/>
        </w:rPr>
        <w:t>и</w:t>
      </w:r>
      <w:r w:rsidR="002A66A3" w:rsidRPr="00665560">
        <w:rPr>
          <w:highlight w:val="yellow"/>
        </w:rPr>
        <w:t xml:space="preserve"> не зарегистрированного </w:t>
      </w:r>
      <w:r w:rsidR="00665560" w:rsidRPr="00665560">
        <w:rPr>
          <w:highlight w:val="yellow"/>
        </w:rPr>
        <w:t xml:space="preserve">в инструкции </w:t>
      </w:r>
      <w:r w:rsidR="00665560" w:rsidRPr="00665560">
        <w:rPr>
          <w:highlight w:val="yellow"/>
        </w:rPr>
        <w:t xml:space="preserve">к </w:t>
      </w:r>
      <w:r w:rsidR="00665560" w:rsidRPr="00665560">
        <w:rPr>
          <w:highlight w:val="yellow"/>
        </w:rPr>
        <w:t>лекарственно</w:t>
      </w:r>
      <w:r w:rsidR="00665560" w:rsidRPr="00665560">
        <w:rPr>
          <w:highlight w:val="yellow"/>
        </w:rPr>
        <w:t>му</w:t>
      </w:r>
      <w:r w:rsidR="00665560" w:rsidRPr="00665560">
        <w:rPr>
          <w:highlight w:val="yellow"/>
        </w:rPr>
        <w:t xml:space="preserve"> средств</w:t>
      </w:r>
      <w:r w:rsidR="00665560" w:rsidRPr="00665560">
        <w:rPr>
          <w:highlight w:val="yellow"/>
        </w:rPr>
        <w:t xml:space="preserve">у </w:t>
      </w:r>
      <w:r w:rsidR="002A66A3" w:rsidRPr="00665560">
        <w:rPr>
          <w:highlight w:val="yellow"/>
        </w:rPr>
        <w:t>способа введения</w:t>
      </w:r>
      <w:r w:rsidR="00665560" w:rsidRPr="00665560">
        <w:rPr>
          <w:highlight w:val="yellow"/>
        </w:rPr>
        <w:t>,</w:t>
      </w:r>
      <w:r w:rsidR="002A66A3" w:rsidRPr="00665560">
        <w:rPr>
          <w:highlight w:val="yellow"/>
        </w:rPr>
        <w:t xml:space="preserve"> вне зарегистрированных в инструкции лекарственного средства показаний, пр</w:t>
      </w:r>
      <w:r w:rsidR="00665560" w:rsidRPr="00665560">
        <w:rPr>
          <w:highlight w:val="yellow"/>
        </w:rPr>
        <w:t>инимается</w:t>
      </w:r>
      <w:r w:rsidR="002A66A3" w:rsidRPr="00665560">
        <w:rPr>
          <w:highlight w:val="yellow"/>
        </w:rPr>
        <w:t xml:space="preserve"> консилиумом специалистов</w:t>
      </w:r>
      <w:r w:rsidR="002A66A3" w:rsidRPr="0034242C">
        <w:t xml:space="preserve"> с разрешения Локального этического комитета медицинской организации, при наличии подписанного информированного согласия родителей (опекуна) и ребенка в возрасте старше 14 лет, в условиях специализированного стационара. В дальнейшем при хорошей</w:t>
      </w:r>
      <w:r w:rsidR="00665560">
        <w:t xml:space="preserve"> переносимости прием препарата </w:t>
      </w:r>
      <w:r w:rsidR="002A66A3" w:rsidRPr="0034242C">
        <w:t>разрешен в амбулаторных условиях</w:t>
      </w:r>
      <w:r w:rsidR="00665560">
        <w:t>.</w:t>
      </w:r>
    </w:p>
    <w:p w14:paraId="3350188A" w14:textId="77777777" w:rsidR="00665560" w:rsidRDefault="00665560" w:rsidP="002A66A3">
      <w:pPr>
        <w:pStyle w:val="a3"/>
        <w:spacing w:line="200" w:lineRule="atLeast"/>
        <w:ind w:left="142"/>
        <w:jc w:val="both"/>
        <w:rPr>
          <w:b/>
          <w:i/>
        </w:rPr>
      </w:pPr>
    </w:p>
    <w:p w14:paraId="6AF40478" w14:textId="1CB3A866" w:rsidR="0046390E" w:rsidRPr="002F0A39" w:rsidRDefault="0046390E" w:rsidP="002A66A3">
      <w:pPr>
        <w:pStyle w:val="a3"/>
        <w:spacing w:line="200" w:lineRule="atLeast"/>
        <w:ind w:left="142"/>
        <w:jc w:val="both"/>
        <w:rPr>
          <w:b/>
          <w:i/>
        </w:rPr>
      </w:pPr>
      <w:r w:rsidRPr="002F0A39">
        <w:rPr>
          <w:b/>
          <w:i/>
        </w:rPr>
        <w:t xml:space="preserve">Ингаляционная терапия синегнойной инфекции </w:t>
      </w:r>
    </w:p>
    <w:p w14:paraId="30D4CCCB" w14:textId="77777777" w:rsidR="002A66A3" w:rsidRDefault="002A66A3" w:rsidP="0046390E">
      <w:pPr>
        <w:spacing w:line="200" w:lineRule="atLeast"/>
        <w:ind w:left="142" w:firstLine="557"/>
        <w:rPr>
          <w:szCs w:val="24"/>
        </w:rPr>
      </w:pPr>
    </w:p>
    <w:p w14:paraId="2E5C677B" w14:textId="644E7469" w:rsidR="0046390E" w:rsidRPr="002F0A39" w:rsidRDefault="0046390E" w:rsidP="0046390E">
      <w:pPr>
        <w:spacing w:line="200" w:lineRule="atLeast"/>
        <w:ind w:left="142" w:firstLine="557"/>
        <w:rPr>
          <w:szCs w:val="24"/>
        </w:rPr>
      </w:pPr>
      <w:r w:rsidRPr="002F0A39">
        <w:rPr>
          <w:szCs w:val="24"/>
        </w:rPr>
        <w:t xml:space="preserve">Применение </w:t>
      </w:r>
      <w:r w:rsidRPr="002F0A39">
        <w:rPr>
          <w:b/>
          <w:szCs w:val="24"/>
        </w:rPr>
        <w:t>тобрамицина</w:t>
      </w:r>
      <w:r w:rsidRPr="002F0A39">
        <w:rPr>
          <w:szCs w:val="24"/>
        </w:rPr>
        <w:t xml:space="preserve"> для ингаляций у больных МВ является оправданным с точки зрения доказательной медицины (А) и рекомендовано Международными Руководствами по лечению инфекции лёгких, вызванной </w:t>
      </w:r>
      <w:r w:rsidRPr="002F0A39">
        <w:rPr>
          <w:i/>
          <w:szCs w:val="24"/>
        </w:rPr>
        <w:t>Pseudomonas aeruginosa</w:t>
      </w:r>
      <w:r w:rsidRPr="002F0A39">
        <w:rPr>
          <w:szCs w:val="24"/>
        </w:rPr>
        <w:t xml:space="preserve">. Зарегистрированные на территории РФ ингаляционные формы тобрамицина рекомендованы также Европейским Консенсусом, пересмотр 2014 г. и Федеральным агентством по надзору за качеством лекарственных препаратов и продуктов питания, </w:t>
      </w:r>
      <w:r w:rsidRPr="002F0A39">
        <w:rPr>
          <w:bCs/>
          <w:szCs w:val="24"/>
        </w:rPr>
        <w:t>FDA</w:t>
      </w:r>
      <w:r w:rsidRPr="002F0A39">
        <w:rPr>
          <w:szCs w:val="24"/>
        </w:rPr>
        <w:t xml:space="preserve">, США: в форме раствора для ингаляций – Брамитоб (тобрамицин, раствор для ингаляций 300мг\4мл, производства Кьези Фармацевтичи С.п.А., Италия) и порошка - Тоби Подхалер 112 мг (Новартис Фарма). </w:t>
      </w:r>
    </w:p>
    <w:p w14:paraId="29FAA523" w14:textId="77777777" w:rsidR="0046390E" w:rsidRPr="002F0A39" w:rsidRDefault="0046390E" w:rsidP="0046390E">
      <w:pPr>
        <w:spacing w:line="200" w:lineRule="atLeast"/>
        <w:ind w:left="142" w:firstLine="557"/>
        <w:contextualSpacing/>
        <w:rPr>
          <w:b/>
          <w:szCs w:val="24"/>
        </w:rPr>
      </w:pPr>
      <w:r w:rsidRPr="002F0A39">
        <w:rPr>
          <w:b/>
          <w:szCs w:val="24"/>
        </w:rPr>
        <w:t>Колистиметат натрия (Колистин)</w:t>
      </w:r>
      <w:r w:rsidRPr="002F0A39">
        <w:rPr>
          <w:szCs w:val="24"/>
        </w:rPr>
        <w:t xml:space="preserve"> также используется для первичной эрадикации, у детей раннего возраста и при непереносимости тобрамицина. Назначается в дозе 1-4 млн. Ед в сутки в 2 ингаляциях. Важной особенностью является практически полное отсутствие развития резистентности </w:t>
      </w:r>
      <w:r w:rsidRPr="002F0A39">
        <w:rPr>
          <w:i/>
          <w:szCs w:val="24"/>
        </w:rPr>
        <w:t>Pseudomonas aeruginosa</w:t>
      </w:r>
      <w:r w:rsidRPr="002F0A39">
        <w:rPr>
          <w:b/>
          <w:szCs w:val="24"/>
        </w:rPr>
        <w:t xml:space="preserve"> </w:t>
      </w:r>
      <w:r w:rsidRPr="002F0A39">
        <w:rPr>
          <w:szCs w:val="24"/>
        </w:rPr>
        <w:t xml:space="preserve">к препарату даже при длительном его применении. </w:t>
      </w:r>
    </w:p>
    <w:p w14:paraId="0F9E062F" w14:textId="77777777" w:rsidR="0046390E" w:rsidRPr="002F0A39" w:rsidRDefault="0046390E" w:rsidP="0046390E">
      <w:pPr>
        <w:spacing w:after="0" w:line="200" w:lineRule="atLeast"/>
        <w:ind w:left="142" w:firstLine="557"/>
        <w:rPr>
          <w:b/>
          <w:szCs w:val="24"/>
        </w:rPr>
      </w:pPr>
    </w:p>
    <w:p w14:paraId="3C600414" w14:textId="77777777" w:rsidR="0046390E" w:rsidRPr="002F0A39" w:rsidRDefault="0046390E" w:rsidP="0046390E">
      <w:pPr>
        <w:spacing w:line="200" w:lineRule="atLeast"/>
        <w:ind w:left="142" w:firstLine="557"/>
        <w:rPr>
          <w:b/>
          <w:i/>
          <w:szCs w:val="24"/>
        </w:rPr>
      </w:pPr>
      <w:r w:rsidRPr="002F0A39">
        <w:rPr>
          <w:b/>
          <w:i/>
          <w:szCs w:val="24"/>
        </w:rPr>
        <w:t>Антибактериальная терапия.</w:t>
      </w:r>
    </w:p>
    <w:p w14:paraId="4A894649" w14:textId="77777777" w:rsidR="0046390E" w:rsidRPr="002F0A39" w:rsidRDefault="0046390E" w:rsidP="0046390E">
      <w:pPr>
        <w:spacing w:line="200" w:lineRule="atLeast"/>
        <w:ind w:left="0" w:firstLine="0"/>
        <w:rPr>
          <w:b/>
          <w:szCs w:val="24"/>
        </w:rPr>
      </w:pPr>
    </w:p>
    <w:p w14:paraId="0F5A4241" w14:textId="77777777" w:rsidR="0046390E" w:rsidRPr="002F0A39" w:rsidRDefault="0046390E" w:rsidP="0046390E">
      <w:pPr>
        <w:spacing w:line="200" w:lineRule="atLeast"/>
        <w:ind w:left="142" w:firstLine="557"/>
        <w:rPr>
          <w:i/>
          <w:szCs w:val="24"/>
        </w:rPr>
      </w:pPr>
      <w:r w:rsidRPr="002F0A39">
        <w:rPr>
          <w:b/>
          <w:i/>
          <w:szCs w:val="24"/>
        </w:rPr>
        <w:t>Особенности АБТ при МВ</w:t>
      </w:r>
    </w:p>
    <w:p w14:paraId="14AC6207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szCs w:val="24"/>
          <w:u w:val="single"/>
        </w:rPr>
      </w:pPr>
      <w:r w:rsidRPr="002F0A39">
        <w:rPr>
          <w:szCs w:val="24"/>
        </w:rPr>
        <w:t xml:space="preserve">При проведении АБТ следует ориентироваться на чувствительность выделенного микроорганизма или ассоциации к антибиотикам. Антибактериальные </w:t>
      </w:r>
      <w:r w:rsidRPr="002F0A39">
        <w:rPr>
          <w:szCs w:val="24"/>
        </w:rPr>
        <w:lastRenderedPageBreak/>
        <w:t>средства против известного возбудителя (</w:t>
      </w:r>
      <w:r w:rsidRPr="002F0A39">
        <w:rPr>
          <w:i/>
          <w:iCs/>
          <w:szCs w:val="24"/>
        </w:rPr>
        <w:t>Pseudomonas aeruginosa</w:t>
      </w:r>
      <w:r w:rsidRPr="002F0A39">
        <w:rPr>
          <w:szCs w:val="24"/>
        </w:rPr>
        <w:t xml:space="preserve">, MRSA, </w:t>
      </w:r>
      <w:r w:rsidRPr="002F0A39">
        <w:rPr>
          <w:bCs/>
          <w:i/>
          <w:iCs/>
          <w:szCs w:val="24"/>
        </w:rPr>
        <w:t>Burkholderi</w:t>
      </w:r>
      <w:r w:rsidRPr="002F0A39">
        <w:rPr>
          <w:bCs/>
          <w:i/>
          <w:iCs/>
          <w:szCs w:val="24"/>
          <w:lang w:val="en-US"/>
        </w:rPr>
        <w:t>a</w:t>
      </w:r>
      <w:r w:rsidRPr="002F0A39">
        <w:rPr>
          <w:bCs/>
          <w:i/>
          <w:iCs/>
          <w:szCs w:val="24"/>
        </w:rPr>
        <w:t xml:space="preserve"> </w:t>
      </w:r>
      <w:r w:rsidRPr="002F0A39">
        <w:rPr>
          <w:bCs/>
          <w:i/>
          <w:iCs/>
          <w:szCs w:val="24"/>
          <w:lang w:val="en-US"/>
        </w:rPr>
        <w:t>c</w:t>
      </w:r>
      <w:r w:rsidRPr="002F0A39">
        <w:rPr>
          <w:bCs/>
          <w:i/>
          <w:iCs/>
          <w:szCs w:val="24"/>
        </w:rPr>
        <w:t>epacia</w:t>
      </w:r>
      <w:r w:rsidRPr="002F0A39">
        <w:rPr>
          <w:szCs w:val="24"/>
        </w:rPr>
        <w:t xml:space="preserve">, </w:t>
      </w:r>
      <w:r w:rsidRPr="002F0A39">
        <w:rPr>
          <w:i/>
          <w:szCs w:val="24"/>
          <w:lang w:val="en-US"/>
        </w:rPr>
        <w:t>Stenotrophomonas</w:t>
      </w:r>
      <w:r w:rsidRPr="002F0A39">
        <w:rPr>
          <w:i/>
          <w:szCs w:val="24"/>
        </w:rPr>
        <w:t xml:space="preserve"> </w:t>
      </w:r>
      <w:r w:rsidRPr="002F0A39">
        <w:rPr>
          <w:i/>
          <w:szCs w:val="24"/>
          <w:lang w:val="en-US"/>
        </w:rPr>
        <w:t>maltophilia</w:t>
      </w:r>
      <w:r w:rsidRPr="002F0A39">
        <w:rPr>
          <w:szCs w:val="24"/>
        </w:rPr>
        <w:t xml:space="preserve"> и др.) следует назначать с учетом известной чувствительности или положительного эффекта при терапии предшествующего обострения легочной инфекции. Обнаружение </w:t>
      </w:r>
      <w:r w:rsidRPr="002F0A39">
        <w:rPr>
          <w:szCs w:val="24"/>
          <w:lang w:val="en-US"/>
        </w:rPr>
        <w:t>in</w:t>
      </w:r>
      <w:r w:rsidRPr="002F0A39">
        <w:rPr>
          <w:szCs w:val="24"/>
        </w:rPr>
        <w:t xml:space="preserve"> </w:t>
      </w:r>
      <w:r w:rsidRPr="002F0A39">
        <w:rPr>
          <w:szCs w:val="24"/>
          <w:lang w:val="en-US"/>
        </w:rPr>
        <w:t>vitro</w:t>
      </w:r>
      <w:r w:rsidRPr="002F0A39">
        <w:rPr>
          <w:szCs w:val="24"/>
        </w:rPr>
        <w:t xml:space="preserve"> резистентности к антибактериальным препаратам не является основанием для изменения лечения у пациентов, в случае если получен ответ на проводимую терапию.</w:t>
      </w:r>
    </w:p>
    <w:p w14:paraId="343952AD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szCs w:val="24"/>
        </w:rPr>
      </w:pPr>
      <w:r w:rsidRPr="002F0A39">
        <w:rPr>
          <w:szCs w:val="24"/>
        </w:rPr>
        <w:t xml:space="preserve">Следует назначать максимальные возрастные дозы препаратов или дозы рекомендуемые для лечения МВ. </w:t>
      </w:r>
    </w:p>
    <w:p w14:paraId="1625902A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szCs w:val="24"/>
        </w:rPr>
      </w:pPr>
      <w:r w:rsidRPr="002F0A39">
        <w:rPr>
          <w:szCs w:val="24"/>
        </w:rPr>
        <w:t xml:space="preserve">При </w:t>
      </w:r>
      <w:r>
        <w:rPr>
          <w:szCs w:val="24"/>
        </w:rPr>
        <w:t xml:space="preserve">тяжелом </w:t>
      </w:r>
      <w:r w:rsidRPr="002F0A39">
        <w:rPr>
          <w:szCs w:val="24"/>
        </w:rPr>
        <w:t>обострении легочной инфекции предпочтительно использовать внутривенный путь доставки препарата</w:t>
      </w:r>
    </w:p>
    <w:p w14:paraId="3A186284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szCs w:val="24"/>
        </w:rPr>
      </w:pPr>
      <w:r w:rsidRPr="002F0A39">
        <w:rPr>
          <w:szCs w:val="24"/>
        </w:rPr>
        <w:t xml:space="preserve">Одновременное назначение препаратов для ингаляционного и внутривенного путей введения одной фармакологической группы не рекомендуется. </w:t>
      </w:r>
    </w:p>
    <w:p w14:paraId="548831D3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color w:val="7030A0"/>
          <w:szCs w:val="24"/>
        </w:rPr>
      </w:pPr>
      <w:r w:rsidRPr="002F0A39">
        <w:rPr>
          <w:szCs w:val="24"/>
        </w:rPr>
        <w:t xml:space="preserve">Для базисной терапии хронического микробно-воспалительного заболевания легких используется ингаляционная АБТ. Профилактическое применение ингаляционных антибиотиков рекомендуется после окончания курса внутривенной </w:t>
      </w:r>
      <w:r>
        <w:rPr>
          <w:szCs w:val="24"/>
        </w:rPr>
        <w:t>т</w:t>
      </w:r>
      <w:r w:rsidRPr="002F0A39">
        <w:rPr>
          <w:szCs w:val="24"/>
        </w:rPr>
        <w:t>ерапии.</w:t>
      </w:r>
      <w:r w:rsidRPr="002F0A39">
        <w:rPr>
          <w:color w:val="7030A0"/>
          <w:szCs w:val="24"/>
        </w:rPr>
        <w:t xml:space="preserve"> </w:t>
      </w:r>
    </w:p>
    <w:p w14:paraId="07EC5D9F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color w:val="0000FF"/>
          <w:szCs w:val="24"/>
        </w:rPr>
      </w:pPr>
      <w:r w:rsidRPr="002F0A39">
        <w:rPr>
          <w:szCs w:val="24"/>
        </w:rPr>
        <w:t xml:space="preserve">АБТ необходимо сочетать с активной кинезитерапией. </w:t>
      </w:r>
    </w:p>
    <w:p w14:paraId="11D05ACE" w14:textId="77777777" w:rsidR="0046390E" w:rsidRPr="002F0A39" w:rsidRDefault="0046390E" w:rsidP="0033756B">
      <w:pPr>
        <w:numPr>
          <w:ilvl w:val="0"/>
          <w:numId w:val="1"/>
        </w:numPr>
        <w:tabs>
          <w:tab w:val="clear" w:pos="1070"/>
          <w:tab w:val="num" w:pos="0"/>
        </w:tabs>
        <w:spacing w:after="0" w:line="200" w:lineRule="atLeast"/>
        <w:ind w:left="142" w:right="0" w:firstLine="557"/>
        <w:rPr>
          <w:szCs w:val="24"/>
        </w:rPr>
      </w:pPr>
      <w:r w:rsidRPr="002F0A39">
        <w:rPr>
          <w:szCs w:val="24"/>
        </w:rPr>
        <w:t xml:space="preserve">Курс лечения составляет в среднем 14-21 день и более. </w:t>
      </w:r>
    </w:p>
    <w:p w14:paraId="0138539A" w14:textId="77777777" w:rsidR="0046390E" w:rsidRPr="002F0A39" w:rsidRDefault="0046390E" w:rsidP="0046390E">
      <w:pPr>
        <w:spacing w:line="200" w:lineRule="atLeast"/>
        <w:ind w:left="142" w:firstLine="557"/>
        <w:rPr>
          <w:b/>
          <w:i/>
          <w:szCs w:val="24"/>
        </w:rPr>
      </w:pPr>
    </w:p>
    <w:p w14:paraId="68EBE85A" w14:textId="77777777" w:rsidR="0046390E" w:rsidRPr="002F0A39" w:rsidRDefault="0046390E" w:rsidP="0046390E">
      <w:pPr>
        <w:spacing w:line="200" w:lineRule="atLeast"/>
        <w:ind w:left="142" w:firstLine="557"/>
        <w:rPr>
          <w:b/>
          <w:szCs w:val="24"/>
        </w:rPr>
      </w:pPr>
      <w:r w:rsidRPr="002F0A39">
        <w:rPr>
          <w:b/>
          <w:i/>
          <w:szCs w:val="24"/>
        </w:rPr>
        <w:t xml:space="preserve">Показания для назначения антибиотиков при МВ: </w:t>
      </w:r>
      <w:r w:rsidRPr="002F0A39">
        <w:rPr>
          <w:szCs w:val="24"/>
        </w:rPr>
        <w:t xml:space="preserve">с профилактической целью, для  первичной эрадикации возбудителей, для лечения хронической инфекции,  для лечения обострений. </w:t>
      </w:r>
    </w:p>
    <w:p w14:paraId="3D3DA162" w14:textId="77777777" w:rsidR="0046390E" w:rsidRPr="002F0A39" w:rsidRDefault="0046390E" w:rsidP="0046390E">
      <w:pPr>
        <w:spacing w:line="200" w:lineRule="atLeast"/>
        <w:ind w:left="142" w:firstLine="557"/>
        <w:rPr>
          <w:b/>
          <w:bCs/>
          <w:szCs w:val="24"/>
        </w:rPr>
      </w:pPr>
    </w:p>
    <w:p w14:paraId="006505FF" w14:textId="77777777" w:rsidR="0046390E" w:rsidRPr="002F0A39" w:rsidRDefault="0046390E" w:rsidP="0046390E">
      <w:pPr>
        <w:spacing w:line="200" w:lineRule="atLeast"/>
        <w:ind w:left="142" w:firstLine="557"/>
        <w:rPr>
          <w:szCs w:val="24"/>
        </w:rPr>
      </w:pPr>
      <w:r w:rsidRPr="002F0A39">
        <w:rPr>
          <w:b/>
          <w:bCs/>
          <w:i/>
          <w:szCs w:val="24"/>
        </w:rPr>
        <w:t>Профилактическое назначение антибиотиков у детей с МВ</w:t>
      </w:r>
      <w:r w:rsidRPr="002F0A39">
        <w:rPr>
          <w:b/>
          <w:bCs/>
          <w:szCs w:val="24"/>
        </w:rPr>
        <w:t xml:space="preserve"> </w:t>
      </w:r>
      <w:r w:rsidRPr="002F0A39">
        <w:rPr>
          <w:szCs w:val="24"/>
        </w:rPr>
        <w:t xml:space="preserve">против </w:t>
      </w:r>
      <w:r w:rsidRPr="002F0A39">
        <w:rPr>
          <w:bCs/>
          <w:i/>
          <w:iCs/>
          <w:szCs w:val="24"/>
        </w:rPr>
        <w:t xml:space="preserve">Staphylococcus aureus в РФ </w:t>
      </w:r>
      <w:r w:rsidRPr="002F0A39">
        <w:rPr>
          <w:iCs/>
          <w:szCs w:val="24"/>
        </w:rPr>
        <w:t>не используется</w:t>
      </w:r>
      <w:r w:rsidRPr="002F0A39">
        <w:rPr>
          <w:i/>
          <w:szCs w:val="24"/>
        </w:rPr>
        <w:t>.</w:t>
      </w:r>
      <w:r w:rsidRPr="002F0A39">
        <w:rPr>
          <w:i/>
          <w:color w:val="FF9900"/>
          <w:szCs w:val="24"/>
        </w:rPr>
        <w:t xml:space="preserve"> </w:t>
      </w:r>
      <w:r w:rsidRPr="002F0A39">
        <w:rPr>
          <w:szCs w:val="24"/>
        </w:rPr>
        <w:t xml:space="preserve">При острых респираторных инфекциях у пациентов с МВ и стафилококковой инфекцией для профилактики бактериальных осложнений назначаются амоксициллин, амоксициллин клавуланат, цефалоспорины 2-3-го поколения, азитромицин. Если у пациента есть хроническая </w:t>
      </w:r>
      <w:r w:rsidRPr="002F0A39">
        <w:rPr>
          <w:bCs/>
          <w:iCs/>
          <w:szCs w:val="24"/>
        </w:rPr>
        <w:t>синегнойная</w:t>
      </w:r>
      <w:r w:rsidRPr="002F0A39">
        <w:rPr>
          <w:szCs w:val="24"/>
        </w:rPr>
        <w:t xml:space="preserve"> инфекция, то для предотвращения ее обострения при возникновении острой респираторной инфекции рекомендуется назначать ципрофлоксацин. </w:t>
      </w:r>
    </w:p>
    <w:p w14:paraId="28908D41" w14:textId="77777777" w:rsidR="0046390E" w:rsidRPr="002F0A39" w:rsidRDefault="0046390E" w:rsidP="0046390E">
      <w:pPr>
        <w:spacing w:after="0" w:line="200" w:lineRule="atLeast"/>
        <w:ind w:left="142" w:firstLine="557"/>
        <w:rPr>
          <w:b/>
          <w:i/>
          <w:iCs/>
          <w:szCs w:val="24"/>
        </w:rPr>
      </w:pPr>
      <w:r w:rsidRPr="002F0A39">
        <w:rPr>
          <w:b/>
          <w:i/>
          <w:iCs/>
          <w:szCs w:val="24"/>
        </w:rPr>
        <w:t>Назначение антибиотиков при обострении бронхолегочного процесса</w:t>
      </w:r>
    </w:p>
    <w:p w14:paraId="4C87D0FA" w14:textId="77777777" w:rsidR="0046390E" w:rsidRPr="002F0A39" w:rsidRDefault="0046390E" w:rsidP="0046390E">
      <w:pPr>
        <w:spacing w:after="0" w:line="200" w:lineRule="atLeast"/>
        <w:ind w:left="142" w:firstLine="557"/>
        <w:rPr>
          <w:szCs w:val="24"/>
        </w:rPr>
      </w:pPr>
      <w:r w:rsidRPr="002F0A39">
        <w:rPr>
          <w:szCs w:val="24"/>
        </w:rPr>
        <w:t>Выбор антибиотика</w:t>
      </w:r>
      <w:r w:rsidRPr="002F0A39">
        <w:rPr>
          <w:b/>
          <w:szCs w:val="24"/>
        </w:rPr>
        <w:t xml:space="preserve"> </w:t>
      </w:r>
      <w:r w:rsidRPr="002F0A39">
        <w:rPr>
          <w:szCs w:val="24"/>
        </w:rPr>
        <w:t>для</w:t>
      </w:r>
      <w:r w:rsidRPr="002F0A39">
        <w:rPr>
          <w:b/>
          <w:szCs w:val="24"/>
        </w:rPr>
        <w:t xml:space="preserve"> </w:t>
      </w:r>
      <w:r w:rsidRPr="002F0A39">
        <w:rPr>
          <w:szCs w:val="24"/>
        </w:rPr>
        <w:t xml:space="preserve">лечения </w:t>
      </w:r>
      <w:r w:rsidRPr="002F0A39">
        <w:rPr>
          <w:bCs/>
          <w:szCs w:val="24"/>
        </w:rPr>
        <w:t>обострения</w:t>
      </w:r>
      <w:r w:rsidRPr="002F0A39">
        <w:rPr>
          <w:szCs w:val="24"/>
        </w:rPr>
        <w:t xml:space="preserve"> </w:t>
      </w:r>
      <w:r w:rsidRPr="002F0A39">
        <w:rPr>
          <w:bCs/>
          <w:szCs w:val="24"/>
        </w:rPr>
        <w:t>бронхолегочного процесса</w:t>
      </w:r>
      <w:r w:rsidRPr="002F0A39">
        <w:rPr>
          <w:szCs w:val="24"/>
        </w:rPr>
        <w:t xml:space="preserve"> определяется видом микроорганизмов, выделяемых из бронхиального секрета больного МВ, и их чувствительностью к антибиотикам, тяжестью состояния. </w:t>
      </w:r>
    </w:p>
    <w:p w14:paraId="1168E2E9" w14:textId="77777777" w:rsidR="0046390E" w:rsidRPr="002F0A39" w:rsidRDefault="0046390E" w:rsidP="0046390E">
      <w:pPr>
        <w:spacing w:after="0" w:line="200" w:lineRule="atLeast"/>
        <w:ind w:left="142" w:firstLine="557"/>
        <w:rPr>
          <w:i/>
          <w:szCs w:val="24"/>
        </w:rPr>
      </w:pPr>
    </w:p>
    <w:p w14:paraId="1C8F700D" w14:textId="77777777" w:rsidR="002E7844" w:rsidRPr="00722665" w:rsidRDefault="002E7844" w:rsidP="002E7844">
      <w:pPr>
        <w:spacing w:line="240" w:lineRule="auto"/>
        <w:ind w:right="107"/>
        <w:rPr>
          <w:b/>
          <w:szCs w:val="24"/>
          <w:u w:color="000000"/>
          <w:lang w:eastAsia="en-US"/>
        </w:rPr>
      </w:pPr>
      <w:r w:rsidRPr="00722665">
        <w:rPr>
          <w:b/>
          <w:szCs w:val="24"/>
          <w:u w:color="000000"/>
          <w:lang w:eastAsia="en-US"/>
        </w:rPr>
        <w:t>Антибактериальная терапия при выявлении в мокроте</w:t>
      </w:r>
      <w:r w:rsidRPr="00722665">
        <w:rPr>
          <w:rFonts w:eastAsiaTheme="minorHAnsi"/>
          <w:b/>
          <w:szCs w:val="24"/>
          <w:lang w:eastAsia="en-US"/>
        </w:rPr>
        <w:t xml:space="preserve"> метициллин-чувствительного </w:t>
      </w:r>
      <w:r w:rsidRPr="00722665">
        <w:rPr>
          <w:b/>
          <w:i/>
          <w:szCs w:val="24"/>
          <w:u w:color="000000"/>
          <w:lang w:eastAsia="en-US"/>
        </w:rPr>
        <w:t>Staphylococcus aureus</w:t>
      </w:r>
      <w:r w:rsidRPr="00722665">
        <w:rPr>
          <w:b/>
          <w:szCs w:val="24"/>
          <w:u w:color="000000"/>
          <w:lang w:eastAsia="en-US"/>
        </w:rPr>
        <w:t xml:space="preserve"> (</w:t>
      </w:r>
      <w:r w:rsidRPr="00722665">
        <w:rPr>
          <w:b/>
          <w:szCs w:val="24"/>
          <w:u w:color="000000"/>
          <w:lang w:val="en-US" w:eastAsia="en-US"/>
        </w:rPr>
        <w:t>MSSA</w:t>
      </w:r>
      <w:r w:rsidRPr="00722665">
        <w:rPr>
          <w:b/>
          <w:szCs w:val="24"/>
          <w:u w:color="000000"/>
          <w:lang w:eastAsia="en-US"/>
        </w:rPr>
        <w:t xml:space="preserve">) и </w:t>
      </w:r>
      <w:r w:rsidRPr="00722665">
        <w:rPr>
          <w:b/>
          <w:i/>
          <w:szCs w:val="24"/>
          <w:u w:color="000000"/>
          <w:lang w:eastAsia="en-US"/>
        </w:rPr>
        <w:t>Haemophilus influenzae</w:t>
      </w:r>
    </w:p>
    <w:p w14:paraId="02D78079" w14:textId="77777777" w:rsidR="002E7844" w:rsidRPr="00722665" w:rsidRDefault="002E7844" w:rsidP="002E7844">
      <w:pPr>
        <w:spacing w:line="240" w:lineRule="auto"/>
        <w:ind w:right="107"/>
        <w:rPr>
          <w:rFonts w:eastAsiaTheme="minorHAnsi"/>
          <w:szCs w:val="24"/>
          <w:lang w:eastAsia="en-US"/>
        </w:rPr>
      </w:pPr>
      <w:r w:rsidRPr="00722665">
        <w:rPr>
          <w:szCs w:val="24"/>
          <w:lang w:eastAsia="en-US"/>
        </w:rPr>
        <w:t xml:space="preserve">Рекомендации по антибактериальной терапии </w:t>
      </w:r>
      <w:r w:rsidRPr="00722665">
        <w:rPr>
          <w:i/>
          <w:szCs w:val="24"/>
          <w:lang w:eastAsia="en-US"/>
        </w:rPr>
        <w:t>Staphylococcus aureus</w:t>
      </w:r>
      <w:r w:rsidRPr="00722665">
        <w:rPr>
          <w:szCs w:val="24"/>
          <w:lang w:eastAsia="en-US"/>
        </w:rPr>
        <w:t xml:space="preserve"> (</w:t>
      </w:r>
      <w:r w:rsidRPr="00722665">
        <w:rPr>
          <w:szCs w:val="24"/>
          <w:lang w:val="en-US" w:eastAsia="en-US"/>
        </w:rPr>
        <w:t>MSSA</w:t>
      </w:r>
      <w:r w:rsidRPr="00722665">
        <w:rPr>
          <w:szCs w:val="24"/>
          <w:lang w:eastAsia="en-US"/>
        </w:rPr>
        <w:t xml:space="preserve">) и </w:t>
      </w:r>
      <w:r w:rsidRPr="00722665">
        <w:rPr>
          <w:i/>
          <w:szCs w:val="24"/>
          <w:lang w:eastAsia="en-US"/>
        </w:rPr>
        <w:t>Haemophilus influenzae</w:t>
      </w:r>
      <w:r w:rsidRPr="00722665">
        <w:rPr>
          <w:szCs w:val="24"/>
          <w:lang w:eastAsia="en-US"/>
        </w:rPr>
        <w:t xml:space="preserve"> представлены в таблицах 6.1 и 6/2. При стафилококковой инфекции антибактериальная терапия назначается при обострении процесса (пансинусит, обструктивный бронхит, пневмония, каждый случай ОРЗ) на срок 10-14 дней. При колонизации в дыхательном тракте антибактериальная терапия с профилактической целью не показана. (</w:t>
      </w:r>
      <w:r w:rsidRPr="00722665">
        <w:rPr>
          <w:b/>
          <w:szCs w:val="24"/>
          <w:lang w:eastAsia="en-US"/>
        </w:rPr>
        <w:t>Сила рекомендации 2; уровень доказательств С</w:t>
      </w:r>
      <w:r w:rsidRPr="00722665">
        <w:rPr>
          <w:szCs w:val="24"/>
          <w:lang w:eastAsia="en-US"/>
        </w:rPr>
        <w:t xml:space="preserve">) [6, 14, 15]. </w:t>
      </w:r>
    </w:p>
    <w:p w14:paraId="5DBF13B4" w14:textId="557ABBA0" w:rsidR="002E7844" w:rsidRPr="00722665" w:rsidRDefault="002E7844" w:rsidP="002E7844">
      <w:pPr>
        <w:spacing w:after="46" w:line="259" w:lineRule="auto"/>
        <w:ind w:left="-567"/>
        <w:jc w:val="center"/>
        <w:rPr>
          <w:rFonts w:eastAsiaTheme="minorHAnsi"/>
          <w:lang w:eastAsia="en-US"/>
        </w:rPr>
      </w:pPr>
      <w:r w:rsidRPr="00722665">
        <w:rPr>
          <w:b/>
          <w:lang w:eastAsia="en-US"/>
        </w:rPr>
        <w:t xml:space="preserve">Таблица </w:t>
      </w:r>
      <w:r w:rsidR="00AC5E15">
        <w:rPr>
          <w:lang w:eastAsia="en-US"/>
        </w:rPr>
        <w:t xml:space="preserve">4. </w:t>
      </w:r>
      <w:r w:rsidRPr="00722665">
        <w:rPr>
          <w:lang w:eastAsia="en-US"/>
        </w:rPr>
        <w:t xml:space="preserve">Антибиотики, применяемые у больных муковисцидозом при высеве из бронхиального секрета </w:t>
      </w:r>
      <w:r w:rsidRPr="00722665">
        <w:rPr>
          <w:i/>
          <w:lang w:eastAsia="en-US"/>
        </w:rPr>
        <w:t>Staphylococcus aureus</w:t>
      </w:r>
      <w:r w:rsidRPr="00722665">
        <w:rPr>
          <w:lang w:eastAsia="en-US"/>
        </w:rPr>
        <w:t xml:space="preserve"> </w:t>
      </w:r>
      <w:r w:rsidRPr="00722665">
        <w:rPr>
          <w:szCs w:val="24"/>
          <w:lang w:eastAsia="en-US"/>
        </w:rPr>
        <w:t>(</w:t>
      </w:r>
      <w:r w:rsidRPr="00722665">
        <w:rPr>
          <w:szCs w:val="24"/>
          <w:lang w:val="en-US" w:eastAsia="en-US"/>
        </w:rPr>
        <w:t>MSSA</w:t>
      </w:r>
      <w:r w:rsidRPr="00722665">
        <w:rPr>
          <w:szCs w:val="24"/>
          <w:lang w:eastAsia="en-US"/>
        </w:rPr>
        <w:t>)</w:t>
      </w:r>
    </w:p>
    <w:tbl>
      <w:tblPr>
        <w:tblStyle w:val="TableGrid"/>
        <w:tblW w:w="10053" w:type="dxa"/>
        <w:tblInd w:w="-292" w:type="dxa"/>
        <w:tblCellMar>
          <w:top w:w="42" w:type="dxa"/>
          <w:left w:w="137" w:type="dxa"/>
          <w:right w:w="81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318"/>
        <w:gridCol w:w="35"/>
        <w:gridCol w:w="2026"/>
        <w:gridCol w:w="45"/>
        <w:gridCol w:w="1484"/>
        <w:gridCol w:w="41"/>
        <w:gridCol w:w="1766"/>
        <w:gridCol w:w="39"/>
      </w:tblGrid>
      <w:tr w:rsidR="002E7844" w:rsidRPr="00722665" w14:paraId="749B6E04" w14:textId="77777777" w:rsidTr="00AC5E15">
        <w:trPr>
          <w:gridAfter w:val="1"/>
          <w:wAfter w:w="48" w:type="dxa"/>
          <w:trHeight w:val="823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63CDF1" w14:textId="77777777" w:rsidR="002E7844" w:rsidRPr="00722665" w:rsidRDefault="002E7844" w:rsidP="00AC5E15">
            <w:pPr>
              <w:spacing w:line="259" w:lineRule="auto"/>
              <w:ind w:right="58"/>
              <w:jc w:val="center"/>
            </w:pPr>
            <w:r w:rsidRPr="00722665">
              <w:t xml:space="preserve">Антибиотик 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E03918" w14:textId="77777777" w:rsidR="002E7844" w:rsidRPr="00722665" w:rsidRDefault="002E7844" w:rsidP="00AC5E15">
            <w:pPr>
              <w:spacing w:line="259" w:lineRule="auto"/>
              <w:ind w:right="48"/>
              <w:jc w:val="center"/>
            </w:pPr>
            <w:r w:rsidRPr="00722665">
              <w:t xml:space="preserve">Суточные дозы для детей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B1D71" w14:textId="77777777" w:rsidR="002E7844" w:rsidRPr="00722665" w:rsidRDefault="002E7844" w:rsidP="00AC5E15">
            <w:pPr>
              <w:spacing w:line="259" w:lineRule="auto"/>
              <w:ind w:left="182" w:hanging="110"/>
            </w:pPr>
            <w:r w:rsidRPr="00722665">
              <w:t xml:space="preserve"> Суточные дозы для взрослых 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A55C15" w14:textId="77777777" w:rsidR="002E7844" w:rsidRPr="00722665" w:rsidRDefault="002E7844" w:rsidP="00AC5E15">
            <w:pPr>
              <w:spacing w:line="259" w:lineRule="auto"/>
              <w:ind w:left="48"/>
            </w:pPr>
            <w:r w:rsidRPr="00722665">
              <w:t xml:space="preserve">Путь введения 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CA57EA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t xml:space="preserve">Кратность приема в день </w:t>
            </w:r>
          </w:p>
        </w:tc>
      </w:tr>
      <w:tr w:rsidR="002E7844" w:rsidRPr="00722665" w14:paraId="5C79C9F5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1518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90A2" w14:textId="77777777" w:rsidR="002E7844" w:rsidRPr="00722665" w:rsidRDefault="002E7844" w:rsidP="00AC5E15">
            <w:pPr>
              <w:spacing w:line="259" w:lineRule="auto"/>
              <w:ind w:right="52"/>
            </w:pPr>
            <w:r w:rsidRPr="00722665">
              <w:t>Амоксициллин+Кла вулановая кислота</w:t>
            </w:r>
            <w:r w:rsidRPr="00722665">
              <w:rPr>
                <w:b/>
                <w:sz w:val="13"/>
              </w:rPr>
              <w:t>ж,вк</w:t>
            </w:r>
            <w:r w:rsidRPr="00722665">
              <w:rPr>
                <w:sz w:val="13"/>
              </w:rPr>
              <w:t xml:space="preserve"> </w:t>
            </w:r>
            <w:r w:rsidRPr="00722665">
              <w:t xml:space="preserve">(расчет по амоксициллину) Код АТХ: J01CR02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5005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60-100 мг/кг  </w:t>
            </w:r>
          </w:p>
          <w:p w14:paraId="02D7C05D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C85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1,5-2 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1EA8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D052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2-3 </w:t>
            </w:r>
          </w:p>
        </w:tc>
      </w:tr>
      <w:tr w:rsidR="002E7844" w:rsidRPr="00722665" w14:paraId="732EA3D9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47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92B2" w14:textId="77777777" w:rsidR="002E7844" w:rsidRPr="00722665" w:rsidRDefault="002E7844" w:rsidP="00AC5E15">
            <w:pPr>
              <w:spacing w:after="130" w:line="259" w:lineRule="auto"/>
            </w:pPr>
            <w:r w:rsidRPr="00722665">
              <w:lastRenderedPageBreak/>
              <w:t>Оксациллин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</w:p>
          <w:p w14:paraId="53199692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 J01CF04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4C10" w14:textId="77777777" w:rsidR="002E7844" w:rsidRPr="00722665" w:rsidRDefault="002E7844" w:rsidP="00AC5E15">
            <w:pPr>
              <w:spacing w:line="259" w:lineRule="auto"/>
              <w:ind w:right="45"/>
              <w:jc w:val="center"/>
            </w:pPr>
            <w:r w:rsidRPr="00722665">
              <w:t xml:space="preserve">100 мг/кг 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C04E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2 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368C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53E7" w14:textId="77777777" w:rsidR="002E7844" w:rsidRPr="00722665" w:rsidRDefault="002E7844" w:rsidP="00AC5E15">
            <w:pPr>
              <w:spacing w:line="259" w:lineRule="auto"/>
              <w:ind w:right="51"/>
              <w:jc w:val="center"/>
            </w:pPr>
            <w:r w:rsidRPr="00722665">
              <w:t xml:space="preserve">4 </w:t>
            </w:r>
          </w:p>
        </w:tc>
      </w:tr>
      <w:tr w:rsidR="002E7844" w:rsidRPr="00722665" w14:paraId="23B785E8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70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C15A" w14:textId="77777777" w:rsidR="002E7844" w:rsidRPr="00722665" w:rsidRDefault="002E7844" w:rsidP="00AC5E15">
            <w:pPr>
              <w:spacing w:line="393" w:lineRule="auto"/>
              <w:ind w:right="99"/>
            </w:pPr>
            <w:r w:rsidRPr="00722665">
              <w:t>Цефалексин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АТХ: J01DB01 </w:t>
            </w:r>
          </w:p>
          <w:p w14:paraId="38168DE9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F2EB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25-50-100 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01F3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CCA7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E26F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3-4 </w:t>
            </w:r>
          </w:p>
        </w:tc>
      </w:tr>
      <w:tr w:rsidR="002E7844" w:rsidRPr="00722665" w14:paraId="2929B7C6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9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D6FE" w14:textId="77777777" w:rsidR="002E7844" w:rsidRPr="00722665" w:rsidRDefault="002E7844" w:rsidP="00AC5E15">
            <w:pPr>
              <w:spacing w:after="28" w:line="259" w:lineRule="auto"/>
            </w:pPr>
            <w:r w:rsidRPr="00722665">
              <w:t xml:space="preserve">Цефаклор </w:t>
            </w:r>
          </w:p>
          <w:p w14:paraId="4C7CB393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АТХ:J01DC04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FE6B" w14:textId="77777777" w:rsidR="002E7844" w:rsidRPr="00722665" w:rsidRDefault="002E7844" w:rsidP="00AC5E15">
            <w:pPr>
              <w:spacing w:after="47" w:line="259" w:lineRule="auto"/>
              <w:ind w:right="40"/>
              <w:jc w:val="center"/>
            </w:pPr>
            <w:r w:rsidRPr="00722665">
              <w:t xml:space="preserve">20-40 мг/кг </w:t>
            </w:r>
          </w:p>
          <w:p w14:paraId="528A3DEA" w14:textId="77777777" w:rsidR="002E7844" w:rsidRPr="00722665" w:rsidRDefault="002E7844" w:rsidP="00AC5E15">
            <w:pPr>
              <w:spacing w:after="48" w:line="259" w:lineRule="auto"/>
              <w:ind w:right="35"/>
              <w:jc w:val="center"/>
            </w:pPr>
            <w:r w:rsidRPr="00722665">
              <w:t xml:space="preserve">До 1 года 375мг  </w:t>
            </w:r>
          </w:p>
          <w:p w14:paraId="1C761B31" w14:textId="77777777" w:rsidR="002E7844" w:rsidRPr="00722665" w:rsidRDefault="002E7844" w:rsidP="00AC5E15">
            <w:pPr>
              <w:spacing w:after="53" w:line="259" w:lineRule="auto"/>
              <w:ind w:right="40"/>
              <w:jc w:val="center"/>
            </w:pPr>
            <w:r w:rsidRPr="00722665">
              <w:t xml:space="preserve">1-7 лет 500 мг  </w:t>
            </w:r>
          </w:p>
          <w:p w14:paraId="79FDF0D4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&gt;7лет 1,5 г 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E08A" w14:textId="77777777" w:rsidR="002E7844" w:rsidRPr="00722665" w:rsidRDefault="002E7844" w:rsidP="00AC5E15">
            <w:pPr>
              <w:spacing w:line="259" w:lineRule="auto"/>
              <w:ind w:right="49"/>
              <w:jc w:val="center"/>
            </w:pPr>
            <w:r w:rsidRPr="00722665">
              <w:t xml:space="preserve">1.5г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DAC8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23E4" w14:textId="77777777" w:rsidR="002E7844" w:rsidRPr="00722665" w:rsidRDefault="002E7844" w:rsidP="00AC5E15">
            <w:pPr>
              <w:spacing w:line="259" w:lineRule="auto"/>
              <w:ind w:right="51"/>
              <w:jc w:val="center"/>
            </w:pPr>
            <w:r w:rsidRPr="00722665">
              <w:t xml:space="preserve">3  </w:t>
            </w:r>
          </w:p>
        </w:tc>
      </w:tr>
      <w:tr w:rsidR="002E7844" w:rsidRPr="00722665" w14:paraId="2AC525DC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269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E785" w14:textId="77777777" w:rsidR="002E7844" w:rsidRPr="00722665" w:rsidRDefault="002E7844" w:rsidP="00AC5E15">
            <w:pPr>
              <w:spacing w:after="85" w:line="259" w:lineRule="auto"/>
            </w:pPr>
            <w:r w:rsidRPr="00722665">
              <w:t>Цефуроксим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</w:p>
          <w:p w14:paraId="6C6DA2D2" w14:textId="77777777" w:rsidR="002E7844" w:rsidRPr="00722665" w:rsidRDefault="002E7844" w:rsidP="00AC5E15">
            <w:pPr>
              <w:spacing w:line="259" w:lineRule="auto"/>
            </w:pPr>
            <w:r w:rsidRPr="00722665">
              <w:t>Код  ATX</w:t>
            </w:r>
            <w:hyperlink r:id="rId20">
              <w:r w:rsidRPr="00722665">
                <w:t xml:space="preserve">:J01DC02 </w:t>
              </w:r>
            </w:hyperlink>
          </w:p>
          <w:p w14:paraId="450C3365" w14:textId="77777777" w:rsidR="002E7844" w:rsidRPr="00722665" w:rsidRDefault="002E7844" w:rsidP="00AC5E15">
            <w:pPr>
              <w:spacing w:after="34" w:line="259" w:lineRule="auto"/>
            </w:pPr>
            <w:r w:rsidRPr="00722665">
              <w:t xml:space="preserve"> </w:t>
            </w:r>
          </w:p>
          <w:p w14:paraId="001C931F" w14:textId="77777777" w:rsidR="002E7844" w:rsidRPr="00722665" w:rsidRDefault="002E7844" w:rsidP="00AC5E15">
            <w:pPr>
              <w:spacing w:after="54" w:line="259" w:lineRule="auto"/>
            </w:pPr>
            <w:r w:rsidRPr="00722665">
              <w:t xml:space="preserve">Цефуроксим </w:t>
            </w:r>
          </w:p>
          <w:p w14:paraId="6344AF2D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аксетил </w:t>
            </w:r>
          </w:p>
          <w:p w14:paraId="5D0143EA" w14:textId="77777777" w:rsidR="002E7844" w:rsidRPr="00722665" w:rsidRDefault="002E7844" w:rsidP="00AC5E15">
            <w:pPr>
              <w:spacing w:after="40" w:line="259" w:lineRule="auto"/>
            </w:pPr>
            <w:r w:rsidRPr="00722665">
              <w:t xml:space="preserve"> </w:t>
            </w:r>
          </w:p>
          <w:p w14:paraId="149745D2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Цефуроксим натрия </w:t>
            </w:r>
          </w:p>
          <w:p w14:paraId="0A5E4CA7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6175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  <w:p w14:paraId="093AA797" w14:textId="77777777" w:rsidR="002E7844" w:rsidRPr="00722665" w:rsidRDefault="002E7844" w:rsidP="00AC5E15">
            <w:pPr>
              <w:spacing w:line="259" w:lineRule="auto"/>
              <w:ind w:right="21"/>
              <w:jc w:val="center"/>
            </w:pPr>
            <w:r w:rsidRPr="00722665">
              <w:t xml:space="preserve">20 -30 мг </w:t>
            </w:r>
          </w:p>
          <w:p w14:paraId="2A3BF66B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  <w:p w14:paraId="596920F0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  <w:p w14:paraId="31218EA0" w14:textId="77777777" w:rsidR="002E7844" w:rsidRPr="00722665" w:rsidRDefault="002E7844" w:rsidP="00AC5E15">
            <w:pPr>
              <w:spacing w:line="259" w:lineRule="auto"/>
              <w:ind w:right="26"/>
              <w:jc w:val="center"/>
            </w:pPr>
            <w:r w:rsidRPr="00722665">
              <w:t xml:space="preserve">150-  200мг/кг </w:t>
            </w:r>
          </w:p>
          <w:p w14:paraId="6F695821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D92F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7FA6A8D3" w14:textId="77777777" w:rsidR="002E7844" w:rsidRPr="00722665" w:rsidRDefault="002E7844" w:rsidP="00AC5E15">
            <w:pPr>
              <w:spacing w:line="259" w:lineRule="auto"/>
              <w:ind w:right="30"/>
              <w:jc w:val="center"/>
            </w:pPr>
            <w:r w:rsidRPr="00722665">
              <w:t xml:space="preserve">0,5 – 1 г  </w:t>
            </w:r>
          </w:p>
          <w:p w14:paraId="37A7B52B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37DDF8AE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5999FEAE" w14:textId="77777777" w:rsidR="002E7844" w:rsidRPr="00722665" w:rsidRDefault="002E7844" w:rsidP="00AC5E15">
            <w:pPr>
              <w:spacing w:line="259" w:lineRule="auto"/>
              <w:ind w:right="30"/>
              <w:jc w:val="center"/>
            </w:pPr>
            <w:r w:rsidRPr="00722665">
              <w:t xml:space="preserve">3–9 г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4064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4DCEF460" w14:textId="77777777" w:rsidR="002E7844" w:rsidRPr="00722665" w:rsidRDefault="002E7844" w:rsidP="00AC5E15">
            <w:pPr>
              <w:spacing w:line="259" w:lineRule="auto"/>
              <w:ind w:right="35"/>
              <w:jc w:val="center"/>
            </w:pPr>
            <w:r w:rsidRPr="00722665">
              <w:t xml:space="preserve">Внутрь </w:t>
            </w:r>
          </w:p>
          <w:p w14:paraId="1781DB9F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6BD326F2" w14:textId="77777777" w:rsidR="002E7844" w:rsidRPr="00722665" w:rsidRDefault="002E7844" w:rsidP="00AC5E15">
            <w:pPr>
              <w:spacing w:after="21" w:line="259" w:lineRule="auto"/>
              <w:ind w:left="14"/>
              <w:jc w:val="center"/>
            </w:pPr>
            <w:r w:rsidRPr="00722665">
              <w:t xml:space="preserve"> </w:t>
            </w:r>
          </w:p>
          <w:p w14:paraId="1E89F6FF" w14:textId="77777777" w:rsidR="002E7844" w:rsidRPr="00722665" w:rsidRDefault="002E7844" w:rsidP="00AC5E15">
            <w:pPr>
              <w:spacing w:line="259" w:lineRule="auto"/>
              <w:ind w:right="32"/>
              <w:jc w:val="center"/>
            </w:pPr>
            <w:r w:rsidRPr="00722665">
              <w:t xml:space="preserve">В/в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D54976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6A700FE0" w14:textId="77777777" w:rsidR="002E7844" w:rsidRPr="00722665" w:rsidRDefault="002E7844" w:rsidP="00AC5E15">
            <w:pPr>
              <w:spacing w:line="259" w:lineRule="auto"/>
              <w:ind w:right="24"/>
              <w:jc w:val="center"/>
            </w:pPr>
            <w:r w:rsidRPr="00722665">
              <w:t xml:space="preserve">2 </w:t>
            </w:r>
          </w:p>
          <w:p w14:paraId="681E06AC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62F2EFD1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1CE6FE05" w14:textId="77777777" w:rsidR="002E7844" w:rsidRPr="00722665" w:rsidRDefault="002E7844" w:rsidP="00AC5E15">
            <w:pPr>
              <w:spacing w:line="259" w:lineRule="auto"/>
              <w:ind w:right="29"/>
              <w:jc w:val="center"/>
            </w:pPr>
            <w:r w:rsidRPr="00722665">
              <w:t xml:space="preserve">3-4 </w:t>
            </w:r>
          </w:p>
          <w:p w14:paraId="64ABB82B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</w:tc>
      </w:tr>
      <w:tr w:rsidR="002E7844" w:rsidRPr="00722665" w14:paraId="1BC0F51F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9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3366" w14:textId="77777777" w:rsidR="002E7844" w:rsidRPr="00722665" w:rsidRDefault="002E7844" w:rsidP="00AC5E15">
            <w:pPr>
              <w:spacing w:line="259" w:lineRule="auto"/>
            </w:pPr>
            <w:r w:rsidRPr="00722665">
              <w:t>Азитромицин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АТХ: J01FA10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BF07" w14:textId="77777777" w:rsidR="002E7844" w:rsidRPr="00722665" w:rsidRDefault="002E7844" w:rsidP="00AC5E15">
            <w:pPr>
              <w:spacing w:after="37" w:line="259" w:lineRule="auto"/>
              <w:ind w:right="40"/>
              <w:jc w:val="center"/>
            </w:pPr>
            <w:r w:rsidRPr="00722665">
              <w:t xml:space="preserve">&gt;6мес-10мг/кгв день </w:t>
            </w:r>
          </w:p>
          <w:p w14:paraId="5B872364" w14:textId="77777777" w:rsidR="002E7844" w:rsidRPr="00722665" w:rsidRDefault="002E7844" w:rsidP="00AC5E15">
            <w:pPr>
              <w:spacing w:after="35" w:line="259" w:lineRule="auto"/>
              <w:ind w:right="40"/>
              <w:jc w:val="center"/>
            </w:pPr>
            <w:r w:rsidRPr="00722665">
              <w:t xml:space="preserve">15-25кг-200мг </w:t>
            </w:r>
          </w:p>
          <w:p w14:paraId="6A65A7D7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t xml:space="preserve">26-35кг-300мг 36-45кг-400мг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D9B7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500 мг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2FEC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66E6" w14:textId="77777777" w:rsidR="002E7844" w:rsidRPr="00722665" w:rsidRDefault="002E7844" w:rsidP="00AC5E15">
            <w:pPr>
              <w:spacing w:after="36" w:line="259" w:lineRule="auto"/>
              <w:ind w:right="51"/>
              <w:jc w:val="center"/>
            </w:pPr>
            <w:r w:rsidRPr="00722665">
              <w:t xml:space="preserve">1  </w:t>
            </w:r>
          </w:p>
          <w:p w14:paraId="4C304A30" w14:textId="77777777" w:rsidR="002E7844" w:rsidRPr="00722665" w:rsidRDefault="002E7844" w:rsidP="00AC5E15">
            <w:pPr>
              <w:spacing w:line="259" w:lineRule="auto"/>
              <w:ind w:right="48"/>
              <w:jc w:val="center"/>
            </w:pPr>
            <w:r w:rsidRPr="00722665">
              <w:t xml:space="preserve">Курс 7-10 дней </w:t>
            </w:r>
          </w:p>
          <w:p w14:paraId="739AFBF6" w14:textId="77777777" w:rsidR="002E7844" w:rsidRPr="00722665" w:rsidRDefault="002E7844" w:rsidP="00AC5E15">
            <w:pPr>
              <w:spacing w:line="259" w:lineRule="auto"/>
              <w:ind w:left="5"/>
              <w:jc w:val="center"/>
            </w:pPr>
            <w:r w:rsidRPr="00722665">
              <w:t xml:space="preserve"> </w:t>
            </w:r>
          </w:p>
        </w:tc>
      </w:tr>
      <w:tr w:rsidR="002E7844" w:rsidRPr="00722665" w14:paraId="364CF652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116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5757" w14:textId="77777777" w:rsidR="002E7844" w:rsidRPr="00722665" w:rsidRDefault="002E7844" w:rsidP="00AC5E15">
            <w:pPr>
              <w:spacing w:line="259" w:lineRule="auto"/>
            </w:pPr>
            <w:r w:rsidRPr="00722665">
              <w:t>Кларитромицин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АТХ: J01FA09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7D79" w14:textId="77777777" w:rsidR="002E7844" w:rsidRPr="00722665" w:rsidRDefault="002E7844" w:rsidP="00AC5E15">
            <w:pPr>
              <w:spacing w:after="37" w:line="259" w:lineRule="auto"/>
              <w:ind w:right="40"/>
              <w:jc w:val="center"/>
            </w:pPr>
            <w:r w:rsidRPr="00722665">
              <w:t xml:space="preserve">15мг/кг </w:t>
            </w:r>
          </w:p>
          <w:p w14:paraId="3B594EC5" w14:textId="77777777" w:rsidR="002E7844" w:rsidRPr="00722665" w:rsidRDefault="002E7844" w:rsidP="00AC5E15">
            <w:pPr>
              <w:spacing w:after="41" w:line="259" w:lineRule="auto"/>
              <w:ind w:right="45"/>
              <w:jc w:val="center"/>
            </w:pPr>
            <w:r w:rsidRPr="00722665">
              <w:t xml:space="preserve">1-2 г-125 мг  </w:t>
            </w:r>
          </w:p>
          <w:p w14:paraId="6C2F9DCD" w14:textId="77777777" w:rsidR="002E7844" w:rsidRPr="00722665" w:rsidRDefault="002E7844" w:rsidP="00AC5E15">
            <w:pPr>
              <w:spacing w:after="37" w:line="259" w:lineRule="auto"/>
              <w:ind w:right="40"/>
              <w:jc w:val="center"/>
            </w:pPr>
            <w:r w:rsidRPr="00722665">
              <w:t xml:space="preserve">3-6 лет-250 мг  </w:t>
            </w:r>
          </w:p>
          <w:p w14:paraId="79C5B130" w14:textId="77777777" w:rsidR="002E7844" w:rsidRPr="00722665" w:rsidRDefault="002E7844" w:rsidP="00AC5E15">
            <w:pPr>
              <w:spacing w:after="50" w:line="259" w:lineRule="auto"/>
              <w:ind w:right="41"/>
              <w:jc w:val="center"/>
            </w:pPr>
            <w:r w:rsidRPr="00722665">
              <w:t xml:space="preserve">7-9 лет-375 мг  </w:t>
            </w:r>
          </w:p>
          <w:p w14:paraId="302B780C" w14:textId="77777777" w:rsidR="002E7844" w:rsidRPr="00722665" w:rsidRDefault="002E7844" w:rsidP="00AC5E15">
            <w:pPr>
              <w:spacing w:line="259" w:lineRule="auto"/>
              <w:ind w:right="45"/>
              <w:jc w:val="center"/>
            </w:pPr>
            <w:r w:rsidRPr="00722665">
              <w:t xml:space="preserve">&gt;10 лет-500 мг 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36B5" w14:textId="77777777" w:rsidR="002E7844" w:rsidRPr="00722665" w:rsidRDefault="002E7844" w:rsidP="00AC5E15">
            <w:pPr>
              <w:spacing w:line="259" w:lineRule="auto"/>
              <w:ind w:right="49"/>
              <w:jc w:val="center"/>
            </w:pPr>
            <w:r w:rsidRPr="00722665">
              <w:t xml:space="preserve">1г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8923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ACDA" w14:textId="77777777" w:rsidR="002E7844" w:rsidRPr="00722665" w:rsidRDefault="002E7844" w:rsidP="00AC5E15">
            <w:pPr>
              <w:spacing w:line="259" w:lineRule="auto"/>
              <w:ind w:right="51"/>
              <w:jc w:val="center"/>
            </w:pPr>
            <w:r w:rsidRPr="00722665">
              <w:t xml:space="preserve">2 </w:t>
            </w:r>
          </w:p>
        </w:tc>
      </w:tr>
      <w:tr w:rsidR="002E7844" w:rsidRPr="00722665" w14:paraId="6494A611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70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7A6F" w14:textId="77777777" w:rsidR="002E7844" w:rsidRPr="00722665" w:rsidRDefault="002E7844" w:rsidP="00AC5E15">
            <w:pPr>
              <w:spacing w:after="90" w:line="259" w:lineRule="auto"/>
            </w:pPr>
            <w:r w:rsidRPr="00722665">
              <w:t>Джозамицин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</w:p>
          <w:p w14:paraId="2B6FDB94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АТХ:J01FA07 </w:t>
            </w:r>
          </w:p>
          <w:p w14:paraId="7D477BC7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7848" w14:textId="77777777" w:rsidR="002E7844" w:rsidRPr="00722665" w:rsidRDefault="002E7844" w:rsidP="00AC5E15">
            <w:pPr>
              <w:spacing w:line="259" w:lineRule="auto"/>
              <w:ind w:right="35"/>
              <w:jc w:val="center"/>
            </w:pPr>
            <w:r w:rsidRPr="00722665">
              <w:t xml:space="preserve">40–50 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26B7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1-3г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1C09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7225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2-3 </w:t>
            </w:r>
          </w:p>
        </w:tc>
      </w:tr>
      <w:tr w:rsidR="002E7844" w:rsidRPr="00722665" w14:paraId="0898F154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47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D5F5" w14:textId="77777777" w:rsidR="002E7844" w:rsidRPr="00722665" w:rsidRDefault="002E7844" w:rsidP="00AC5E15">
            <w:pPr>
              <w:spacing w:line="259" w:lineRule="auto"/>
            </w:pPr>
            <w:r w:rsidRPr="00722665">
              <w:t>Клиндамицин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АТХ: J01FF01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F48A" w14:textId="77777777" w:rsidR="002E7844" w:rsidRPr="00722665" w:rsidRDefault="002E7844" w:rsidP="00AC5E15">
            <w:pPr>
              <w:spacing w:line="259" w:lineRule="auto"/>
              <w:ind w:right="45"/>
              <w:jc w:val="center"/>
            </w:pPr>
            <w:r w:rsidRPr="00722665">
              <w:t xml:space="preserve">20-40 мг\кг 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387C" w14:textId="77777777" w:rsidR="002E7844" w:rsidRPr="00722665" w:rsidRDefault="002E7844" w:rsidP="00AC5E15">
            <w:pPr>
              <w:spacing w:line="259" w:lineRule="auto"/>
              <w:ind w:right="45"/>
              <w:jc w:val="center"/>
            </w:pPr>
            <w:r w:rsidRPr="00722665">
              <w:t xml:space="preserve">1,8г-2,4г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CB88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FC1E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3-4 </w:t>
            </w:r>
          </w:p>
        </w:tc>
      </w:tr>
      <w:tr w:rsidR="002E7844" w:rsidRPr="00722665" w14:paraId="43B53BBE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47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E29A" w14:textId="77777777" w:rsidR="002E7844" w:rsidRPr="00722665" w:rsidRDefault="002E7844" w:rsidP="00AC5E15">
            <w:pPr>
              <w:spacing w:line="259" w:lineRule="auto"/>
            </w:pPr>
            <w:r w:rsidRPr="00722665">
              <w:t>Доксициклин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 J01AA02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2BE7" w14:textId="77777777" w:rsidR="002E7844" w:rsidRPr="00722665" w:rsidRDefault="002E7844" w:rsidP="00AC5E15">
            <w:pPr>
              <w:spacing w:after="37" w:line="259" w:lineRule="auto"/>
              <w:ind w:left="38"/>
              <w:jc w:val="center"/>
            </w:pPr>
            <w:r w:rsidRPr="00722665">
              <w:t>Детям с массой тела свыше 45 кг назначают в первый день лечения дозу из расчета 4 мг на 1 кг массы тела независимо от пути введения лекарства, а в последующие дни - из расчета 2-4 мг на 1 кг массы тела.</w:t>
            </w:r>
          </w:p>
          <w:p w14:paraId="01B8FD6F" w14:textId="77777777" w:rsidR="002E7844" w:rsidRPr="00722665" w:rsidRDefault="002E7844" w:rsidP="00AC5E15">
            <w:pPr>
              <w:spacing w:after="37" w:line="259" w:lineRule="auto"/>
              <w:ind w:left="38"/>
              <w:jc w:val="center"/>
            </w:pPr>
            <w:r w:rsidRPr="00722665">
              <w:t>Детям с массой тела более</w:t>
            </w:r>
          </w:p>
          <w:p w14:paraId="30DF4DDD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lastRenderedPageBreak/>
              <w:t xml:space="preserve">45 кг  (с 12 лет) доксициклин назначают как взрослым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D628" w14:textId="77777777" w:rsidR="002E7844" w:rsidRPr="00722665" w:rsidRDefault="002E7844" w:rsidP="00AC5E15">
            <w:pPr>
              <w:spacing w:line="259" w:lineRule="auto"/>
              <w:ind w:left="34" w:right="80"/>
              <w:jc w:val="center"/>
            </w:pPr>
            <w:r w:rsidRPr="00722665">
              <w:lastRenderedPageBreak/>
              <w:t xml:space="preserve">1 день-200 мг затем 100 мг один раз в сутки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6FDB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0EA9" w14:textId="77777777" w:rsidR="002E7844" w:rsidRPr="00722665" w:rsidRDefault="002E7844" w:rsidP="00AC5E15">
            <w:pPr>
              <w:spacing w:line="259" w:lineRule="auto"/>
              <w:ind w:right="41"/>
              <w:jc w:val="center"/>
            </w:pPr>
            <w:r w:rsidRPr="00722665">
              <w:t xml:space="preserve">1- 2 </w:t>
            </w:r>
          </w:p>
        </w:tc>
      </w:tr>
      <w:tr w:rsidR="002E7844" w:rsidRPr="00722665" w14:paraId="49A27B4C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2083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B367" w14:textId="77777777" w:rsidR="002E7844" w:rsidRPr="00722665" w:rsidRDefault="002E7844" w:rsidP="00AC5E15">
            <w:pPr>
              <w:spacing w:line="259" w:lineRule="auto"/>
            </w:pPr>
            <w:r w:rsidRPr="00722665">
              <w:lastRenderedPageBreak/>
              <w:t>Ко-тримоксазол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АТХ: J01EE01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45EB" w14:textId="77777777" w:rsidR="002E7844" w:rsidRPr="00722665" w:rsidRDefault="002E7844" w:rsidP="00AC5E15">
            <w:pPr>
              <w:spacing w:after="3" w:line="314" w:lineRule="auto"/>
              <w:jc w:val="center"/>
            </w:pPr>
            <w:r w:rsidRPr="00722665">
              <w:t xml:space="preserve">6-10 мг\кг по триметоприму </w:t>
            </w:r>
          </w:p>
          <w:p w14:paraId="35E3177F" w14:textId="77777777" w:rsidR="002E7844" w:rsidRPr="00722665" w:rsidRDefault="002E7844" w:rsidP="00AC5E15">
            <w:pPr>
              <w:spacing w:after="2" w:line="302" w:lineRule="auto"/>
              <w:ind w:left="307" w:right="348" w:firstLine="2"/>
              <w:jc w:val="center"/>
            </w:pPr>
            <w:r w:rsidRPr="00722665">
              <w:t xml:space="preserve">До 5мес 240 мг  6 мес-5лет-480 мг  6-12лет-480 –960 мг  </w:t>
            </w:r>
          </w:p>
          <w:p w14:paraId="640935C8" w14:textId="77777777" w:rsidR="002E7844" w:rsidRPr="00722665" w:rsidRDefault="002E7844" w:rsidP="00AC5E15">
            <w:pPr>
              <w:spacing w:line="254" w:lineRule="auto"/>
              <w:ind w:left="6"/>
              <w:jc w:val="center"/>
            </w:pPr>
            <w:r w:rsidRPr="00722665">
              <w:t xml:space="preserve">Старше 12 лет -1920 мг  при тяжелой инфекции </w:t>
            </w:r>
          </w:p>
          <w:p w14:paraId="506120E8" w14:textId="77777777" w:rsidR="002E7844" w:rsidRPr="00722665" w:rsidRDefault="002E7844" w:rsidP="00AC5E15">
            <w:pPr>
              <w:spacing w:line="259" w:lineRule="auto"/>
              <w:ind w:left="23" w:right="19"/>
              <w:jc w:val="center"/>
            </w:pPr>
            <w:r w:rsidRPr="00722665">
              <w:t xml:space="preserve">возможно увеличение дозы на 50%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49A9" w14:textId="77777777" w:rsidR="002E7844" w:rsidRPr="00722665" w:rsidRDefault="002E7844" w:rsidP="00AC5E15">
            <w:pPr>
              <w:spacing w:line="317" w:lineRule="auto"/>
              <w:ind w:left="29" w:right="79"/>
              <w:jc w:val="center"/>
            </w:pPr>
            <w:r w:rsidRPr="00722665">
              <w:t xml:space="preserve">320мг  по триметоприму </w:t>
            </w:r>
          </w:p>
          <w:p w14:paraId="3F6EA905" w14:textId="77777777" w:rsidR="002E7844" w:rsidRPr="00722665" w:rsidRDefault="002E7844" w:rsidP="00AC5E15">
            <w:pPr>
              <w:spacing w:after="37" w:line="245" w:lineRule="auto"/>
              <w:ind w:left="43" w:right="94"/>
              <w:jc w:val="center"/>
            </w:pPr>
            <w:r w:rsidRPr="00722665">
              <w:t>1600мг  по сульфометоксазо</w:t>
            </w:r>
          </w:p>
          <w:p w14:paraId="1356E961" w14:textId="77777777" w:rsidR="002E7844" w:rsidRPr="00722665" w:rsidRDefault="002E7844" w:rsidP="00AC5E15">
            <w:pPr>
              <w:spacing w:line="259" w:lineRule="auto"/>
              <w:ind w:right="45"/>
              <w:jc w:val="center"/>
            </w:pPr>
            <w:r w:rsidRPr="00722665">
              <w:t xml:space="preserve">лу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E96F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0DD5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2-3 </w:t>
            </w:r>
          </w:p>
        </w:tc>
      </w:tr>
      <w:tr w:rsidR="002E7844" w:rsidRPr="00722665" w14:paraId="3B1626BD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429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60E10E" w14:textId="77777777" w:rsidR="002E7844" w:rsidRPr="00722665" w:rsidRDefault="002E7844" w:rsidP="00AC5E15">
            <w:pPr>
              <w:spacing w:line="259" w:lineRule="auto"/>
            </w:pPr>
            <w:r w:rsidRPr="00722665">
              <w:t>Рифампицин</w:t>
            </w:r>
            <w:r w:rsidRPr="00722665">
              <w:rPr>
                <w:vertAlign w:val="superscript"/>
              </w:rPr>
              <w:t>ж *</w:t>
            </w:r>
          </w:p>
          <w:p w14:paraId="14A6DD1C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 J04AB02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7D3AEF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10-20 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AD2C4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0,6-1,2г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849148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C63618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2-4 </w:t>
            </w:r>
          </w:p>
        </w:tc>
      </w:tr>
      <w:tr w:rsidR="002E7844" w:rsidRPr="00722665" w14:paraId="3CB803EE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trHeight w:val="47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E957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Фузидовая кислота* Код АТХ J01XC01 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8FCA" w14:textId="77777777" w:rsidR="002E7844" w:rsidRPr="00722665" w:rsidRDefault="002E7844" w:rsidP="00AC5E15">
            <w:pPr>
              <w:spacing w:line="259" w:lineRule="auto"/>
              <w:ind w:right="25"/>
              <w:jc w:val="center"/>
            </w:pPr>
            <w:r w:rsidRPr="00722665">
              <w:t xml:space="preserve">40-60 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0269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2,25 г 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61AB" w14:textId="77777777" w:rsidR="002E7844" w:rsidRPr="00722665" w:rsidRDefault="002E7844" w:rsidP="00AC5E15">
            <w:pPr>
              <w:spacing w:line="259" w:lineRule="auto"/>
              <w:ind w:right="35"/>
              <w:jc w:val="center"/>
            </w:pPr>
            <w:r w:rsidRPr="00722665">
              <w:t xml:space="preserve">внутрь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61A9B4" w14:textId="77777777" w:rsidR="002E7844" w:rsidRPr="00722665" w:rsidRDefault="002E7844" w:rsidP="00AC5E15">
            <w:pPr>
              <w:spacing w:line="259" w:lineRule="auto"/>
              <w:ind w:right="43"/>
              <w:jc w:val="center"/>
            </w:pPr>
            <w:r w:rsidRPr="00722665">
              <w:t xml:space="preserve">3 </w:t>
            </w:r>
          </w:p>
        </w:tc>
      </w:tr>
    </w:tbl>
    <w:p w14:paraId="7A7B9B5F" w14:textId="77777777" w:rsidR="002E7844" w:rsidRPr="00722665" w:rsidRDefault="002E7844" w:rsidP="002E7844">
      <w:pPr>
        <w:rPr>
          <w:rFonts w:eastAsiaTheme="minorHAnsi"/>
          <w:lang w:eastAsia="en-US"/>
        </w:rPr>
      </w:pPr>
      <w:r w:rsidRPr="00722665">
        <w:rPr>
          <w:rFonts w:eastAsiaTheme="minorHAnsi"/>
          <w:lang w:eastAsia="en-US"/>
        </w:rPr>
        <w:t xml:space="preserve">Примечание :*- при сохранении симптомов на фоне обычной терапии </w:t>
      </w:r>
      <w:r w:rsidRPr="00722665">
        <w:rPr>
          <w:rFonts w:eastAsiaTheme="minorHAnsi"/>
          <w:lang w:val="en-US" w:eastAsia="en-US"/>
        </w:rPr>
        <w:t>MSSA</w:t>
      </w:r>
      <w:r w:rsidRPr="00722665">
        <w:rPr>
          <w:rFonts w:eastAsiaTheme="minorHAnsi"/>
          <w:lang w:eastAsia="en-US"/>
        </w:rPr>
        <w:t xml:space="preserve"> и для </w:t>
      </w:r>
      <w:r w:rsidRPr="00722665">
        <w:rPr>
          <w:rFonts w:eastAsiaTheme="minorHAnsi"/>
          <w:lang w:val="en-US" w:eastAsia="en-US"/>
        </w:rPr>
        <w:t>MRSA</w:t>
      </w:r>
    </w:p>
    <w:p w14:paraId="73048A83" w14:textId="77777777" w:rsidR="002E7844" w:rsidRPr="00722665" w:rsidRDefault="002E7844" w:rsidP="002E7844">
      <w:pPr>
        <w:spacing w:after="46" w:line="259" w:lineRule="auto"/>
        <w:ind w:left="586"/>
        <w:contextualSpacing/>
        <w:rPr>
          <w:sz w:val="20"/>
          <w:lang w:eastAsia="en-US"/>
        </w:rPr>
      </w:pPr>
    </w:p>
    <w:p w14:paraId="1042BF4D" w14:textId="63504962" w:rsidR="002E7844" w:rsidRPr="00722665" w:rsidRDefault="002E7844" w:rsidP="002E7844">
      <w:pPr>
        <w:spacing w:after="46" w:line="259" w:lineRule="auto"/>
        <w:ind w:left="-567"/>
        <w:jc w:val="center"/>
        <w:rPr>
          <w:rFonts w:eastAsiaTheme="minorHAnsi"/>
          <w:lang w:eastAsia="en-US"/>
        </w:rPr>
      </w:pPr>
      <w:r w:rsidRPr="00722665">
        <w:rPr>
          <w:b/>
          <w:lang w:eastAsia="en-US"/>
        </w:rPr>
        <w:t xml:space="preserve">Таблица </w:t>
      </w:r>
      <w:r w:rsidR="00AC5E15">
        <w:rPr>
          <w:lang w:eastAsia="en-US"/>
        </w:rPr>
        <w:t>5.</w:t>
      </w:r>
      <w:r w:rsidRPr="00722665">
        <w:rPr>
          <w:lang w:eastAsia="en-US"/>
        </w:rPr>
        <w:t xml:space="preserve"> Антибиотики, применяемые у больных муковисцидозом при высеве из бронхиального секрета </w:t>
      </w:r>
      <w:r w:rsidRPr="00722665">
        <w:rPr>
          <w:i/>
          <w:lang w:eastAsia="en-US"/>
        </w:rPr>
        <w:t>Haemophilus influenzae</w:t>
      </w:r>
    </w:p>
    <w:tbl>
      <w:tblPr>
        <w:tblStyle w:val="TableGrid"/>
        <w:tblW w:w="9874" w:type="dxa"/>
        <w:tblInd w:w="-113" w:type="dxa"/>
        <w:tblCellMar>
          <w:top w:w="42" w:type="dxa"/>
          <w:left w:w="137" w:type="dxa"/>
          <w:right w:w="81" w:type="dxa"/>
        </w:tblCellMar>
        <w:tblLook w:val="04A0" w:firstRow="1" w:lastRow="0" w:firstColumn="1" w:lastColumn="0" w:noHBand="0" w:noVBand="1"/>
      </w:tblPr>
      <w:tblGrid>
        <w:gridCol w:w="25"/>
        <w:gridCol w:w="2266"/>
        <w:gridCol w:w="33"/>
        <w:gridCol w:w="2399"/>
        <w:gridCol w:w="25"/>
        <w:gridCol w:w="1703"/>
        <w:gridCol w:w="25"/>
        <w:gridCol w:w="1525"/>
        <w:gridCol w:w="23"/>
        <w:gridCol w:w="1850"/>
      </w:tblGrid>
      <w:tr w:rsidR="002E7844" w:rsidRPr="00722665" w14:paraId="7405F11D" w14:textId="77777777" w:rsidTr="00AC5E15">
        <w:trPr>
          <w:trHeight w:val="823"/>
        </w:trPr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B19C40" w14:textId="77777777" w:rsidR="002E7844" w:rsidRPr="00722665" w:rsidRDefault="002E7844" w:rsidP="00AC5E15">
            <w:pPr>
              <w:spacing w:line="259" w:lineRule="auto"/>
              <w:ind w:right="58"/>
              <w:jc w:val="center"/>
            </w:pPr>
            <w:r w:rsidRPr="00722665">
              <w:t xml:space="preserve">Антибиотик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C434B2" w14:textId="77777777" w:rsidR="002E7844" w:rsidRPr="00722665" w:rsidRDefault="002E7844" w:rsidP="00AC5E15">
            <w:pPr>
              <w:spacing w:line="259" w:lineRule="auto"/>
              <w:ind w:right="48"/>
              <w:jc w:val="center"/>
            </w:pPr>
            <w:r w:rsidRPr="00722665">
              <w:t xml:space="preserve">Суточные дозы для детей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264470" w14:textId="77777777" w:rsidR="002E7844" w:rsidRPr="00722665" w:rsidRDefault="002E7844" w:rsidP="00AC5E15">
            <w:pPr>
              <w:spacing w:line="259" w:lineRule="auto"/>
              <w:ind w:left="182" w:hanging="110"/>
            </w:pPr>
            <w:r w:rsidRPr="00722665">
              <w:t xml:space="preserve"> Суточные дозы для взрослых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1C6A3C" w14:textId="77777777" w:rsidR="002E7844" w:rsidRPr="00722665" w:rsidRDefault="002E7844" w:rsidP="00AC5E15">
            <w:pPr>
              <w:spacing w:line="259" w:lineRule="auto"/>
              <w:ind w:left="48"/>
            </w:pPr>
            <w:r w:rsidRPr="00722665">
              <w:t xml:space="preserve">Путь введения 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2448B3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t xml:space="preserve">Кратность приема в день </w:t>
            </w:r>
          </w:p>
        </w:tc>
      </w:tr>
      <w:tr w:rsidR="002E7844" w:rsidRPr="00722665" w14:paraId="7A971088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1245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C991" w14:textId="77777777" w:rsidR="002E7844" w:rsidRPr="00722665" w:rsidRDefault="002E7844" w:rsidP="00AC5E15">
            <w:pPr>
              <w:spacing w:line="259" w:lineRule="auto"/>
              <w:ind w:right="52"/>
            </w:pPr>
            <w:r w:rsidRPr="00722665">
              <w:t>Амоксициллин+Кла вулановая кислота</w:t>
            </w:r>
            <w:r w:rsidRPr="00722665">
              <w:rPr>
                <w:b/>
                <w:sz w:val="13"/>
              </w:rPr>
              <w:t>ж,вк</w:t>
            </w:r>
            <w:r w:rsidRPr="00722665">
              <w:rPr>
                <w:sz w:val="13"/>
              </w:rPr>
              <w:t xml:space="preserve"> </w:t>
            </w:r>
            <w:r w:rsidRPr="00722665">
              <w:t xml:space="preserve">(расчет по амоксициллину) Код АТХ: J01CR02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8608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60-100 мг/кг  </w:t>
            </w:r>
          </w:p>
          <w:p w14:paraId="5EF6D040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FDF1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1,5-2 г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E676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0387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2-3 </w:t>
            </w:r>
          </w:p>
        </w:tc>
      </w:tr>
      <w:tr w:rsidR="002E7844" w:rsidRPr="00722665" w14:paraId="73A5AF08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936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1DFB" w14:textId="77777777" w:rsidR="002E7844" w:rsidRPr="00722665" w:rsidRDefault="002E7844" w:rsidP="00AC5E15">
            <w:pPr>
              <w:spacing w:after="28" w:line="259" w:lineRule="auto"/>
            </w:pPr>
            <w:r w:rsidRPr="00722665">
              <w:t xml:space="preserve">Цефаклор </w:t>
            </w:r>
          </w:p>
          <w:p w14:paraId="1F24E14E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АТХ:J01DC04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2CE0" w14:textId="77777777" w:rsidR="002E7844" w:rsidRPr="00722665" w:rsidRDefault="002E7844" w:rsidP="00AC5E15">
            <w:pPr>
              <w:spacing w:after="47" w:line="259" w:lineRule="auto"/>
              <w:ind w:right="40"/>
              <w:jc w:val="center"/>
            </w:pPr>
            <w:r w:rsidRPr="00722665">
              <w:t xml:space="preserve">20-40 мг/кг </w:t>
            </w:r>
          </w:p>
          <w:p w14:paraId="209A686A" w14:textId="77777777" w:rsidR="002E7844" w:rsidRPr="00722665" w:rsidRDefault="002E7844" w:rsidP="00AC5E15">
            <w:pPr>
              <w:spacing w:after="48" w:line="259" w:lineRule="auto"/>
              <w:ind w:right="35"/>
              <w:jc w:val="center"/>
            </w:pPr>
            <w:r w:rsidRPr="00722665">
              <w:t xml:space="preserve">До 1 года 375мг  </w:t>
            </w:r>
          </w:p>
          <w:p w14:paraId="5EA47895" w14:textId="77777777" w:rsidR="002E7844" w:rsidRPr="00722665" w:rsidRDefault="002E7844" w:rsidP="00AC5E15">
            <w:pPr>
              <w:spacing w:after="53" w:line="259" w:lineRule="auto"/>
              <w:ind w:right="40"/>
              <w:jc w:val="center"/>
            </w:pPr>
            <w:r w:rsidRPr="00722665">
              <w:t xml:space="preserve">1-7 лет 500 мг  </w:t>
            </w:r>
          </w:p>
          <w:p w14:paraId="66B2D04E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&gt;7лет 1,5 г 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3AEA" w14:textId="77777777" w:rsidR="002E7844" w:rsidRPr="00722665" w:rsidRDefault="002E7844" w:rsidP="00AC5E15">
            <w:pPr>
              <w:spacing w:line="259" w:lineRule="auto"/>
              <w:ind w:right="49"/>
              <w:jc w:val="center"/>
            </w:pPr>
            <w:r w:rsidRPr="00722665">
              <w:t xml:space="preserve">1.5г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2980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1581" w14:textId="77777777" w:rsidR="002E7844" w:rsidRPr="00722665" w:rsidRDefault="002E7844" w:rsidP="00AC5E15">
            <w:pPr>
              <w:spacing w:line="259" w:lineRule="auto"/>
              <w:ind w:right="51"/>
              <w:jc w:val="center"/>
            </w:pPr>
            <w:r w:rsidRPr="00722665">
              <w:t xml:space="preserve">3  </w:t>
            </w:r>
          </w:p>
        </w:tc>
      </w:tr>
      <w:tr w:rsidR="002E7844" w:rsidRPr="00722665" w14:paraId="1AF8DED5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936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B673" w14:textId="77777777" w:rsidR="002E7844" w:rsidRPr="00722665" w:rsidRDefault="002E7844" w:rsidP="00AC5E15">
            <w:pPr>
              <w:spacing w:after="85" w:line="259" w:lineRule="auto"/>
            </w:pPr>
            <w:r w:rsidRPr="00722665">
              <w:t>Цефуроксим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</w:p>
          <w:p w14:paraId="38BC2D06" w14:textId="77777777" w:rsidR="002E7844" w:rsidRPr="00722665" w:rsidRDefault="002E7844" w:rsidP="00AC5E15">
            <w:pPr>
              <w:spacing w:line="259" w:lineRule="auto"/>
            </w:pPr>
            <w:r w:rsidRPr="00722665">
              <w:t>Код  ATX</w:t>
            </w:r>
            <w:hyperlink r:id="rId21">
              <w:r w:rsidRPr="00722665">
                <w:t xml:space="preserve">:J01DC02 </w:t>
              </w:r>
            </w:hyperlink>
          </w:p>
          <w:p w14:paraId="26181174" w14:textId="77777777" w:rsidR="002E7844" w:rsidRPr="00722665" w:rsidRDefault="002E7844" w:rsidP="00AC5E15">
            <w:pPr>
              <w:spacing w:after="34" w:line="259" w:lineRule="auto"/>
            </w:pPr>
            <w:r w:rsidRPr="00722665">
              <w:t xml:space="preserve"> </w:t>
            </w:r>
          </w:p>
          <w:p w14:paraId="0462538E" w14:textId="77777777" w:rsidR="002E7844" w:rsidRPr="00722665" w:rsidRDefault="002E7844" w:rsidP="00AC5E15">
            <w:pPr>
              <w:spacing w:after="54" w:line="259" w:lineRule="auto"/>
            </w:pPr>
            <w:r w:rsidRPr="00722665">
              <w:t xml:space="preserve">Цефуроксим </w:t>
            </w:r>
          </w:p>
          <w:p w14:paraId="4B2C1BD8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аксетил </w:t>
            </w:r>
          </w:p>
          <w:p w14:paraId="7634FC37" w14:textId="77777777" w:rsidR="002E7844" w:rsidRPr="00722665" w:rsidRDefault="002E7844" w:rsidP="00AC5E15">
            <w:pPr>
              <w:spacing w:after="40" w:line="259" w:lineRule="auto"/>
            </w:pPr>
            <w:r w:rsidRPr="00722665">
              <w:t xml:space="preserve"> </w:t>
            </w:r>
          </w:p>
          <w:p w14:paraId="69BCC682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Цефуроксим натрия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653D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  <w:p w14:paraId="64F079E0" w14:textId="77777777" w:rsidR="002E7844" w:rsidRPr="00722665" w:rsidRDefault="002E7844" w:rsidP="00AC5E15">
            <w:pPr>
              <w:spacing w:after="13" w:line="259" w:lineRule="auto"/>
              <w:ind w:left="19"/>
              <w:jc w:val="center"/>
            </w:pPr>
            <w:r w:rsidRPr="00722665">
              <w:t xml:space="preserve"> </w:t>
            </w:r>
          </w:p>
          <w:p w14:paraId="7880605C" w14:textId="77777777" w:rsidR="002E7844" w:rsidRPr="00722665" w:rsidRDefault="002E7844" w:rsidP="00AC5E15">
            <w:pPr>
              <w:spacing w:line="259" w:lineRule="auto"/>
              <w:ind w:right="21"/>
              <w:jc w:val="center"/>
            </w:pPr>
          </w:p>
          <w:p w14:paraId="6FFDAF64" w14:textId="77777777" w:rsidR="002E7844" w:rsidRPr="00722665" w:rsidRDefault="002E7844" w:rsidP="00AC5E15">
            <w:pPr>
              <w:spacing w:line="259" w:lineRule="auto"/>
              <w:ind w:right="21"/>
              <w:jc w:val="center"/>
            </w:pPr>
            <w:r w:rsidRPr="00722665">
              <w:t xml:space="preserve">20 -30 мг </w:t>
            </w:r>
          </w:p>
          <w:p w14:paraId="723E86D6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  <w:p w14:paraId="63C7B527" w14:textId="77777777" w:rsidR="002E7844" w:rsidRPr="00722665" w:rsidRDefault="002E7844" w:rsidP="00AC5E15">
            <w:pPr>
              <w:spacing w:line="259" w:lineRule="auto"/>
              <w:ind w:left="19"/>
              <w:jc w:val="center"/>
            </w:pPr>
            <w:r w:rsidRPr="00722665">
              <w:t xml:space="preserve"> </w:t>
            </w:r>
          </w:p>
          <w:p w14:paraId="7F7D8B48" w14:textId="77777777" w:rsidR="002E7844" w:rsidRPr="00722665" w:rsidRDefault="002E7844" w:rsidP="00AC5E15">
            <w:pPr>
              <w:spacing w:line="259" w:lineRule="auto"/>
              <w:ind w:right="26"/>
              <w:jc w:val="center"/>
            </w:pPr>
            <w:r w:rsidRPr="00722665">
              <w:t xml:space="preserve">150-  200мг/кг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3B80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76D8582A" w14:textId="77777777" w:rsidR="002E7844" w:rsidRPr="00722665" w:rsidRDefault="002E7844" w:rsidP="00AC5E15">
            <w:pPr>
              <w:spacing w:after="1" w:line="259" w:lineRule="auto"/>
              <w:ind w:left="14"/>
              <w:jc w:val="center"/>
            </w:pPr>
            <w:r w:rsidRPr="00722665">
              <w:t xml:space="preserve"> </w:t>
            </w:r>
          </w:p>
          <w:p w14:paraId="64BB4C13" w14:textId="77777777" w:rsidR="002E7844" w:rsidRPr="00722665" w:rsidRDefault="002E7844" w:rsidP="00AC5E15">
            <w:pPr>
              <w:spacing w:line="259" w:lineRule="auto"/>
              <w:ind w:right="30"/>
              <w:jc w:val="center"/>
            </w:pPr>
          </w:p>
          <w:p w14:paraId="006268D2" w14:textId="77777777" w:rsidR="002E7844" w:rsidRPr="00722665" w:rsidRDefault="002E7844" w:rsidP="00AC5E15">
            <w:pPr>
              <w:spacing w:line="259" w:lineRule="auto"/>
              <w:ind w:right="30"/>
              <w:jc w:val="center"/>
            </w:pPr>
            <w:r w:rsidRPr="00722665">
              <w:t xml:space="preserve">0,5 – 1 г  </w:t>
            </w:r>
          </w:p>
          <w:p w14:paraId="5A5BF3B0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14A09802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6FF44A42" w14:textId="77777777" w:rsidR="002E7844" w:rsidRPr="00722665" w:rsidRDefault="002E7844" w:rsidP="00AC5E15">
            <w:pPr>
              <w:spacing w:line="259" w:lineRule="auto"/>
              <w:ind w:right="30"/>
              <w:jc w:val="center"/>
            </w:pPr>
            <w:r w:rsidRPr="00722665">
              <w:t xml:space="preserve">3–9 г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B566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4D28C16D" w14:textId="77777777" w:rsidR="002E7844" w:rsidRPr="00722665" w:rsidRDefault="002E7844" w:rsidP="00AC5E15">
            <w:pPr>
              <w:spacing w:after="37" w:line="259" w:lineRule="auto"/>
              <w:ind w:left="14"/>
              <w:jc w:val="center"/>
            </w:pPr>
            <w:r w:rsidRPr="00722665">
              <w:t xml:space="preserve"> </w:t>
            </w:r>
          </w:p>
          <w:p w14:paraId="2F91555B" w14:textId="77777777" w:rsidR="002E7844" w:rsidRPr="00722665" w:rsidRDefault="002E7844" w:rsidP="00AC5E15">
            <w:pPr>
              <w:spacing w:line="259" w:lineRule="auto"/>
              <w:ind w:right="35"/>
              <w:jc w:val="center"/>
            </w:pPr>
          </w:p>
          <w:p w14:paraId="758446F7" w14:textId="77777777" w:rsidR="002E7844" w:rsidRPr="00722665" w:rsidRDefault="002E7844" w:rsidP="00AC5E15">
            <w:pPr>
              <w:spacing w:line="259" w:lineRule="auto"/>
              <w:ind w:right="35"/>
              <w:jc w:val="center"/>
            </w:pPr>
            <w:r w:rsidRPr="00722665">
              <w:t xml:space="preserve">Внутрь </w:t>
            </w:r>
          </w:p>
          <w:p w14:paraId="6EA379CC" w14:textId="77777777" w:rsidR="002E7844" w:rsidRPr="00722665" w:rsidRDefault="002E7844" w:rsidP="00AC5E15">
            <w:pPr>
              <w:spacing w:line="259" w:lineRule="auto"/>
              <w:ind w:left="14"/>
              <w:jc w:val="center"/>
            </w:pPr>
            <w:r w:rsidRPr="00722665">
              <w:t xml:space="preserve"> </w:t>
            </w:r>
          </w:p>
          <w:p w14:paraId="108481EC" w14:textId="77777777" w:rsidR="002E7844" w:rsidRPr="00722665" w:rsidRDefault="002E7844" w:rsidP="00AC5E15">
            <w:pPr>
              <w:spacing w:after="21" w:line="259" w:lineRule="auto"/>
              <w:ind w:left="14"/>
              <w:jc w:val="center"/>
            </w:pPr>
            <w:r w:rsidRPr="00722665">
              <w:t xml:space="preserve"> </w:t>
            </w:r>
          </w:p>
          <w:p w14:paraId="4678E31F" w14:textId="77777777" w:rsidR="002E7844" w:rsidRPr="00722665" w:rsidRDefault="002E7844" w:rsidP="00AC5E15">
            <w:pPr>
              <w:spacing w:line="259" w:lineRule="auto"/>
              <w:ind w:right="32"/>
              <w:jc w:val="center"/>
            </w:pPr>
            <w:r w:rsidRPr="00722665">
              <w:t xml:space="preserve">В/в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F26E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7A3A3B73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2707B4A6" w14:textId="77777777" w:rsidR="002E7844" w:rsidRPr="00722665" w:rsidRDefault="002E7844" w:rsidP="00AC5E15">
            <w:pPr>
              <w:spacing w:line="259" w:lineRule="auto"/>
              <w:ind w:right="24"/>
              <w:jc w:val="center"/>
            </w:pPr>
          </w:p>
          <w:p w14:paraId="6DAA002C" w14:textId="77777777" w:rsidR="002E7844" w:rsidRPr="00722665" w:rsidRDefault="002E7844" w:rsidP="00AC5E15">
            <w:pPr>
              <w:spacing w:line="259" w:lineRule="auto"/>
              <w:ind w:right="24"/>
              <w:jc w:val="center"/>
            </w:pPr>
            <w:r w:rsidRPr="00722665">
              <w:t xml:space="preserve">2 </w:t>
            </w:r>
          </w:p>
          <w:p w14:paraId="2DD576D8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713D14CE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  <w:p w14:paraId="4F5428F5" w14:textId="77777777" w:rsidR="002E7844" w:rsidRPr="00722665" w:rsidRDefault="002E7844" w:rsidP="00AC5E15">
            <w:pPr>
              <w:spacing w:line="259" w:lineRule="auto"/>
              <w:ind w:right="29"/>
              <w:jc w:val="center"/>
            </w:pPr>
            <w:r w:rsidRPr="00722665">
              <w:t xml:space="preserve">3-4 </w:t>
            </w:r>
          </w:p>
          <w:p w14:paraId="6AB41E3C" w14:textId="77777777" w:rsidR="002E7844" w:rsidRPr="00722665" w:rsidRDefault="002E7844" w:rsidP="00AC5E15">
            <w:pPr>
              <w:spacing w:line="259" w:lineRule="auto"/>
              <w:ind w:left="22"/>
              <w:jc w:val="center"/>
            </w:pPr>
            <w:r w:rsidRPr="00722665">
              <w:t xml:space="preserve"> </w:t>
            </w:r>
          </w:p>
        </w:tc>
      </w:tr>
      <w:tr w:rsidR="002E7844" w:rsidRPr="00722665" w14:paraId="02EEA8C9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1166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4E98" w14:textId="77777777" w:rsidR="002E7844" w:rsidRPr="00722665" w:rsidRDefault="002E7844" w:rsidP="00AC5E15">
            <w:pPr>
              <w:spacing w:after="9" w:line="259" w:lineRule="auto"/>
            </w:pPr>
            <w:r w:rsidRPr="00722665">
              <w:lastRenderedPageBreak/>
              <w:t xml:space="preserve">Цефиксим </w:t>
            </w:r>
          </w:p>
          <w:p w14:paraId="2699066C" w14:textId="77777777" w:rsidR="002E7844" w:rsidRPr="00722665" w:rsidRDefault="002E7844" w:rsidP="00AC5E15">
            <w:pPr>
              <w:spacing w:line="259" w:lineRule="auto"/>
            </w:pPr>
            <w:r w:rsidRPr="00722665">
              <w:t>Код ATX</w:t>
            </w:r>
            <w:hyperlink r:id="rId22">
              <w:r w:rsidRPr="00722665">
                <w:t xml:space="preserve">:J01DD08 </w:t>
              </w:r>
            </w:hyperlink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119C" w14:textId="77777777" w:rsidR="002E7844" w:rsidRPr="00722665" w:rsidRDefault="002E7844" w:rsidP="00AC5E15">
            <w:pPr>
              <w:spacing w:after="45" w:line="259" w:lineRule="auto"/>
              <w:ind w:right="35"/>
              <w:jc w:val="center"/>
            </w:pPr>
            <w:r w:rsidRPr="00722665">
              <w:t xml:space="preserve">8мг/кг </w:t>
            </w:r>
          </w:p>
          <w:p w14:paraId="7FE8663C" w14:textId="77777777" w:rsidR="002E7844" w:rsidRPr="00722665" w:rsidRDefault="002E7844" w:rsidP="00AC5E15">
            <w:pPr>
              <w:spacing w:after="43" w:line="259" w:lineRule="auto"/>
              <w:ind w:right="40"/>
              <w:jc w:val="center"/>
            </w:pPr>
            <w:r w:rsidRPr="00722665">
              <w:t xml:space="preserve">6мес-1год - 75мг </w:t>
            </w:r>
          </w:p>
          <w:p w14:paraId="11A70077" w14:textId="77777777" w:rsidR="002E7844" w:rsidRPr="00722665" w:rsidRDefault="002E7844" w:rsidP="00AC5E15">
            <w:pPr>
              <w:spacing w:line="303" w:lineRule="auto"/>
              <w:ind w:left="353" w:right="343"/>
              <w:jc w:val="center"/>
            </w:pPr>
            <w:r w:rsidRPr="00722665">
              <w:t xml:space="preserve">1-4 года-100мг 5-10 лет-200мг </w:t>
            </w:r>
          </w:p>
          <w:p w14:paraId="4EC981AA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11-12лет-300мг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2596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400 мг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A245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DC13" w14:textId="77777777" w:rsidR="002E7844" w:rsidRPr="00722665" w:rsidRDefault="002E7844" w:rsidP="00AC5E15">
            <w:pPr>
              <w:spacing w:line="259" w:lineRule="auto"/>
              <w:ind w:right="46"/>
              <w:jc w:val="center"/>
            </w:pPr>
            <w:r w:rsidRPr="00722665">
              <w:t xml:space="preserve">1-2 </w:t>
            </w:r>
          </w:p>
        </w:tc>
      </w:tr>
      <w:tr w:rsidR="002E7844" w:rsidRPr="00722665" w14:paraId="615D6F1A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443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DF5E" w14:textId="77777777" w:rsidR="002E7844" w:rsidRPr="00722665" w:rsidRDefault="002E7844" w:rsidP="00AC5E15">
            <w:pPr>
              <w:spacing w:after="82" w:line="259" w:lineRule="auto"/>
            </w:pPr>
            <w:r w:rsidRPr="00722665">
              <w:t>Цефтриаксон</w:t>
            </w:r>
            <w:r w:rsidRPr="00722665">
              <w:rPr>
                <w:b/>
                <w:vertAlign w:val="superscript"/>
              </w:rPr>
              <w:t>ж</w:t>
            </w:r>
            <w:r w:rsidRPr="00722665">
              <w:rPr>
                <w:vertAlign w:val="superscript"/>
              </w:rPr>
              <w:t xml:space="preserve"> </w:t>
            </w:r>
          </w:p>
          <w:p w14:paraId="2CFEE368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АТХ:J01DD04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D77C" w14:textId="77777777" w:rsidR="002E7844" w:rsidRPr="00722665" w:rsidRDefault="002E7844" w:rsidP="00AC5E15">
            <w:pPr>
              <w:spacing w:line="259" w:lineRule="auto"/>
              <w:ind w:right="25"/>
              <w:jc w:val="center"/>
            </w:pPr>
            <w:r w:rsidRPr="00722665">
              <w:t xml:space="preserve">50-80 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8D90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 xml:space="preserve">4 г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74CD" w14:textId="77777777" w:rsidR="002E7844" w:rsidRPr="00722665" w:rsidRDefault="002E7844" w:rsidP="00AC5E15">
            <w:pPr>
              <w:spacing w:after="45" w:line="259" w:lineRule="auto"/>
              <w:ind w:right="32"/>
              <w:jc w:val="center"/>
            </w:pPr>
            <w:r w:rsidRPr="00722665">
              <w:t xml:space="preserve">В/в </w:t>
            </w:r>
          </w:p>
          <w:p w14:paraId="1831ABC0" w14:textId="77777777" w:rsidR="002E7844" w:rsidRPr="00722665" w:rsidRDefault="002E7844" w:rsidP="00AC5E15">
            <w:pPr>
              <w:spacing w:line="259" w:lineRule="auto"/>
              <w:ind w:right="31"/>
              <w:jc w:val="center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9EF8" w14:textId="77777777" w:rsidR="002E7844" w:rsidRPr="00722665" w:rsidRDefault="002E7844" w:rsidP="00AC5E15">
            <w:pPr>
              <w:spacing w:line="259" w:lineRule="auto"/>
              <w:ind w:right="29"/>
              <w:jc w:val="center"/>
            </w:pPr>
            <w:r w:rsidRPr="00722665">
              <w:t xml:space="preserve">1-2 </w:t>
            </w:r>
          </w:p>
        </w:tc>
      </w:tr>
      <w:tr w:rsidR="002E7844" w:rsidRPr="00722665" w14:paraId="514CFBC8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443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1E92" w14:textId="77777777" w:rsidR="002E7844" w:rsidRPr="00722665" w:rsidRDefault="002E7844" w:rsidP="00AC5E15">
            <w:pPr>
              <w:spacing w:line="259" w:lineRule="auto"/>
            </w:pPr>
            <w:r w:rsidRPr="00722665">
              <w:t>Цефотаксим</w:t>
            </w:r>
            <w:r w:rsidRPr="00722665">
              <w:rPr>
                <w:b/>
                <w:vertAlign w:val="superscript"/>
              </w:rPr>
              <w:t>ж</w:t>
            </w:r>
            <w:r w:rsidRPr="00722665">
              <w:t xml:space="preserve"> </w:t>
            </w:r>
          </w:p>
          <w:p w14:paraId="2CADB6FC" w14:textId="77777777" w:rsidR="002E7844" w:rsidRPr="00722665" w:rsidRDefault="002E7844" w:rsidP="00AC5E15">
            <w:pPr>
              <w:shd w:val="clear" w:color="auto" w:fill="FFFFFF"/>
              <w:spacing w:line="408" w:lineRule="atLeast"/>
              <w:outlineLvl w:val="0"/>
              <w:rPr>
                <w:bCs/>
                <w:kern w:val="36"/>
                <w:szCs w:val="27"/>
              </w:rPr>
            </w:pPr>
            <w:r w:rsidRPr="00722665">
              <w:rPr>
                <w:bCs/>
                <w:kern w:val="36"/>
                <w:szCs w:val="27"/>
              </w:rPr>
              <w:t>Код АТХ J01DA10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A343" w14:textId="77777777" w:rsidR="002E7844" w:rsidRPr="00722665" w:rsidRDefault="002E7844" w:rsidP="00AC5E15">
            <w:pPr>
              <w:spacing w:line="259" w:lineRule="auto"/>
              <w:ind w:right="25"/>
              <w:jc w:val="center"/>
            </w:pPr>
            <w:r w:rsidRPr="00722665">
              <w:t xml:space="preserve">50-100 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0048" w14:textId="77777777" w:rsidR="002E7844" w:rsidRPr="00722665" w:rsidRDefault="002E7844" w:rsidP="00AC5E15">
            <w:pPr>
              <w:spacing w:line="259" w:lineRule="auto"/>
              <w:ind w:right="40"/>
              <w:jc w:val="center"/>
            </w:pPr>
            <w:r w:rsidRPr="00722665">
              <w:t>2-8 г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93CF" w14:textId="77777777" w:rsidR="002E7844" w:rsidRPr="00722665" w:rsidRDefault="002E7844" w:rsidP="00AC5E15">
            <w:pPr>
              <w:spacing w:after="45" w:line="259" w:lineRule="auto"/>
              <w:ind w:right="32"/>
              <w:jc w:val="center"/>
            </w:pPr>
            <w:r w:rsidRPr="00722665">
              <w:t xml:space="preserve">В/в </w:t>
            </w:r>
          </w:p>
          <w:p w14:paraId="3DC75B3E" w14:textId="77777777" w:rsidR="002E7844" w:rsidRPr="00722665" w:rsidRDefault="002E7844" w:rsidP="00AC5E15">
            <w:pPr>
              <w:spacing w:after="45" w:line="259" w:lineRule="auto"/>
              <w:ind w:right="32"/>
              <w:jc w:val="center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3AB5" w14:textId="77777777" w:rsidR="002E7844" w:rsidRPr="00722665" w:rsidRDefault="002E7844" w:rsidP="00AC5E15">
            <w:pPr>
              <w:spacing w:line="259" w:lineRule="auto"/>
              <w:ind w:right="29"/>
              <w:jc w:val="center"/>
            </w:pPr>
            <w:r w:rsidRPr="00722665">
              <w:t xml:space="preserve">2-4 </w:t>
            </w:r>
          </w:p>
        </w:tc>
      </w:tr>
      <w:tr w:rsidR="002E7844" w:rsidRPr="00722665" w14:paraId="305B705E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936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132E" w14:textId="77777777" w:rsidR="002E7844" w:rsidRPr="00722665" w:rsidRDefault="002E7844" w:rsidP="00AC5E15">
            <w:pPr>
              <w:spacing w:line="259" w:lineRule="auto"/>
              <w:rPr>
                <w:vertAlign w:val="superscript"/>
              </w:rPr>
            </w:pPr>
            <w:r w:rsidRPr="00722665">
              <w:t>Азитромицин</w:t>
            </w:r>
            <w:r w:rsidRPr="00722665">
              <w:rPr>
                <w:b/>
                <w:vertAlign w:val="superscript"/>
              </w:rPr>
              <w:t>ж,вк,</w:t>
            </w:r>
            <w:r w:rsidRPr="00722665">
              <w:rPr>
                <w:vertAlign w:val="superscript"/>
              </w:rPr>
              <w:t xml:space="preserve"> 1</w:t>
            </w:r>
          </w:p>
          <w:p w14:paraId="4740984A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Код АТХ: J01FA10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1ACA" w14:textId="77777777" w:rsidR="002E7844" w:rsidRPr="00722665" w:rsidRDefault="002E7844" w:rsidP="00AC5E15">
            <w:pPr>
              <w:spacing w:after="37" w:line="259" w:lineRule="auto"/>
              <w:ind w:right="40"/>
              <w:jc w:val="center"/>
            </w:pPr>
            <w:r w:rsidRPr="00722665">
              <w:t xml:space="preserve">&gt;6мес-10мг/кгв день </w:t>
            </w:r>
          </w:p>
          <w:p w14:paraId="08536AF0" w14:textId="77777777" w:rsidR="002E7844" w:rsidRPr="00722665" w:rsidRDefault="002E7844" w:rsidP="00AC5E15">
            <w:pPr>
              <w:spacing w:after="35" w:line="259" w:lineRule="auto"/>
              <w:ind w:right="40"/>
              <w:jc w:val="center"/>
            </w:pPr>
            <w:r w:rsidRPr="00722665">
              <w:t xml:space="preserve">15-25кг-200мг </w:t>
            </w:r>
          </w:p>
          <w:p w14:paraId="033A2B78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t xml:space="preserve">26-35кг-300мг 36-45кг-400мг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497F" w14:textId="77777777" w:rsidR="002E7844" w:rsidRPr="00722665" w:rsidRDefault="002E7844" w:rsidP="00AC5E15">
            <w:pPr>
              <w:spacing w:line="259" w:lineRule="auto"/>
              <w:ind w:right="54"/>
              <w:jc w:val="center"/>
            </w:pPr>
            <w:r w:rsidRPr="00722665">
              <w:t xml:space="preserve">500 мг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821B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FEAD" w14:textId="77777777" w:rsidR="002E7844" w:rsidRPr="00722665" w:rsidRDefault="002E7844" w:rsidP="00AC5E15">
            <w:pPr>
              <w:spacing w:after="36" w:line="259" w:lineRule="auto"/>
              <w:ind w:right="51"/>
              <w:jc w:val="center"/>
            </w:pPr>
            <w:r w:rsidRPr="00722665">
              <w:t xml:space="preserve">1  </w:t>
            </w:r>
          </w:p>
          <w:p w14:paraId="1E702DE2" w14:textId="77777777" w:rsidR="002E7844" w:rsidRPr="00722665" w:rsidRDefault="002E7844" w:rsidP="00AC5E15">
            <w:pPr>
              <w:spacing w:line="259" w:lineRule="auto"/>
              <w:ind w:right="48"/>
              <w:jc w:val="center"/>
            </w:pPr>
            <w:r w:rsidRPr="00722665">
              <w:t xml:space="preserve">Курс 7-10 дней </w:t>
            </w:r>
          </w:p>
          <w:p w14:paraId="509CF478" w14:textId="77777777" w:rsidR="002E7844" w:rsidRPr="00722665" w:rsidRDefault="002E7844" w:rsidP="00AC5E15">
            <w:pPr>
              <w:spacing w:line="259" w:lineRule="auto"/>
              <w:ind w:left="5"/>
              <w:jc w:val="center"/>
            </w:pPr>
            <w:r w:rsidRPr="00722665">
              <w:t xml:space="preserve"> </w:t>
            </w:r>
          </w:p>
        </w:tc>
      </w:tr>
      <w:tr w:rsidR="002E7844" w:rsidRPr="00722665" w14:paraId="358A732F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1162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98A5" w14:textId="77777777" w:rsidR="002E7844" w:rsidRPr="00722665" w:rsidRDefault="002E7844" w:rsidP="00AC5E15">
            <w:pPr>
              <w:spacing w:line="259" w:lineRule="auto"/>
            </w:pPr>
            <w:r w:rsidRPr="00722665">
              <w:t>Кларитромицин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, 1 </w:t>
            </w:r>
            <w:r w:rsidRPr="00722665">
              <w:t xml:space="preserve">Код АТХ: J01FA09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CB41" w14:textId="77777777" w:rsidR="002E7844" w:rsidRPr="00722665" w:rsidRDefault="002E7844" w:rsidP="00AC5E15">
            <w:pPr>
              <w:spacing w:after="37" w:line="259" w:lineRule="auto"/>
              <w:ind w:right="40"/>
              <w:jc w:val="center"/>
            </w:pPr>
            <w:r w:rsidRPr="00722665">
              <w:t xml:space="preserve">15мг/кг </w:t>
            </w:r>
          </w:p>
          <w:p w14:paraId="7A406A3B" w14:textId="77777777" w:rsidR="002E7844" w:rsidRPr="00722665" w:rsidRDefault="002E7844" w:rsidP="00AC5E15">
            <w:pPr>
              <w:spacing w:after="41" w:line="259" w:lineRule="auto"/>
              <w:ind w:right="45"/>
              <w:jc w:val="center"/>
            </w:pPr>
            <w:r w:rsidRPr="00722665">
              <w:t xml:space="preserve">1-2 г-125 мг  </w:t>
            </w:r>
          </w:p>
          <w:p w14:paraId="14384FC0" w14:textId="77777777" w:rsidR="002E7844" w:rsidRPr="00722665" w:rsidRDefault="002E7844" w:rsidP="00AC5E15">
            <w:pPr>
              <w:spacing w:after="37" w:line="259" w:lineRule="auto"/>
              <w:ind w:right="40"/>
              <w:jc w:val="center"/>
            </w:pPr>
            <w:r w:rsidRPr="00722665">
              <w:t xml:space="preserve">3-6 лет-250 мг  </w:t>
            </w:r>
          </w:p>
          <w:p w14:paraId="4F582508" w14:textId="77777777" w:rsidR="002E7844" w:rsidRPr="00722665" w:rsidRDefault="002E7844" w:rsidP="00AC5E15">
            <w:pPr>
              <w:spacing w:after="50" w:line="259" w:lineRule="auto"/>
              <w:ind w:right="41"/>
              <w:jc w:val="center"/>
            </w:pPr>
            <w:r w:rsidRPr="00722665">
              <w:t xml:space="preserve">7-9 лет-375 мг  </w:t>
            </w:r>
          </w:p>
          <w:p w14:paraId="03918B29" w14:textId="77777777" w:rsidR="002E7844" w:rsidRPr="00722665" w:rsidRDefault="002E7844" w:rsidP="00AC5E15">
            <w:pPr>
              <w:spacing w:line="259" w:lineRule="auto"/>
              <w:ind w:right="45"/>
              <w:jc w:val="center"/>
            </w:pPr>
            <w:r w:rsidRPr="00722665">
              <w:t xml:space="preserve">&gt;10 лет-500 мг 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62EA" w14:textId="77777777" w:rsidR="002E7844" w:rsidRPr="00722665" w:rsidRDefault="002E7844" w:rsidP="00AC5E15">
            <w:pPr>
              <w:spacing w:line="259" w:lineRule="auto"/>
              <w:ind w:right="49"/>
              <w:jc w:val="center"/>
            </w:pPr>
            <w:r w:rsidRPr="00722665">
              <w:t xml:space="preserve">1г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5545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FCA0" w14:textId="77777777" w:rsidR="002E7844" w:rsidRPr="00722665" w:rsidRDefault="002E7844" w:rsidP="00AC5E15">
            <w:pPr>
              <w:spacing w:line="259" w:lineRule="auto"/>
              <w:ind w:right="51"/>
              <w:jc w:val="center"/>
            </w:pPr>
            <w:r w:rsidRPr="00722665">
              <w:t xml:space="preserve">2 </w:t>
            </w:r>
          </w:p>
        </w:tc>
      </w:tr>
      <w:tr w:rsidR="002E7844" w:rsidRPr="00722665" w14:paraId="1C76C567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475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A745" w14:textId="77777777" w:rsidR="002E7844" w:rsidRPr="00722665" w:rsidRDefault="002E7844" w:rsidP="00AC5E15">
            <w:pPr>
              <w:spacing w:line="259" w:lineRule="auto"/>
            </w:pPr>
            <w:r w:rsidRPr="00722665">
              <w:t>Доксициклин</w:t>
            </w:r>
            <w:r w:rsidRPr="00722665">
              <w:rPr>
                <w:b/>
                <w:vertAlign w:val="superscript"/>
              </w:rPr>
              <w:t>ж,вк</w:t>
            </w:r>
            <w:r w:rsidRPr="00722665">
              <w:rPr>
                <w:vertAlign w:val="superscript"/>
              </w:rPr>
              <w:t xml:space="preserve"> </w:t>
            </w:r>
            <w:r w:rsidRPr="00722665">
              <w:t xml:space="preserve">Код АТХ J01AA02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C9B2" w14:textId="77777777" w:rsidR="002E7844" w:rsidRPr="00722665" w:rsidRDefault="002E7844" w:rsidP="00AC5E15">
            <w:pPr>
              <w:spacing w:line="295" w:lineRule="auto"/>
              <w:ind w:left="23" w:right="13"/>
              <w:jc w:val="center"/>
            </w:pPr>
            <w:r w:rsidRPr="00722665">
              <w:t>Дети старше 8 лет с массой тела до 45 кг</w:t>
            </w:r>
          </w:p>
          <w:p w14:paraId="6E88A460" w14:textId="77777777" w:rsidR="002E7844" w:rsidRPr="00722665" w:rsidRDefault="002E7844" w:rsidP="00AC5E15">
            <w:pPr>
              <w:spacing w:line="262" w:lineRule="auto"/>
              <w:ind w:left="43" w:right="90" w:firstLine="206"/>
              <w:jc w:val="center"/>
            </w:pPr>
            <w:r w:rsidRPr="00722665">
              <w:t>назначают в первый день лечения дозу из расчета 4 мг на 1 кг массы тела независимо от пути введения лекарства, а в последующие дни - из расчета 2-4 мг на 1 кг массы тела.</w:t>
            </w:r>
          </w:p>
          <w:p w14:paraId="0B16FAAD" w14:textId="77777777" w:rsidR="002E7844" w:rsidRPr="00722665" w:rsidRDefault="002E7844" w:rsidP="00AC5E15">
            <w:pPr>
              <w:spacing w:after="37" w:line="259" w:lineRule="auto"/>
              <w:ind w:left="38"/>
              <w:jc w:val="center"/>
            </w:pPr>
            <w:r w:rsidRPr="00722665">
              <w:t>Детям с массой тела более</w:t>
            </w:r>
          </w:p>
          <w:p w14:paraId="0B9B85CF" w14:textId="77777777" w:rsidR="002E7844" w:rsidRPr="00722665" w:rsidRDefault="002E7844" w:rsidP="00AC5E15">
            <w:pPr>
              <w:spacing w:line="259" w:lineRule="auto"/>
              <w:jc w:val="center"/>
            </w:pPr>
            <w:r w:rsidRPr="00722665">
              <w:t xml:space="preserve">45 кг  (с 12 лет) доксициклин назначают как взрослым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0A33" w14:textId="77777777" w:rsidR="002E7844" w:rsidRPr="00722665" w:rsidRDefault="002E7844" w:rsidP="00AC5E15">
            <w:pPr>
              <w:spacing w:line="259" w:lineRule="auto"/>
              <w:ind w:left="34" w:right="80"/>
              <w:jc w:val="center"/>
            </w:pPr>
            <w:r w:rsidRPr="00722665">
              <w:t xml:space="preserve">1 день-200 мг затем 100 мг один раз в сутки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229E" w14:textId="77777777" w:rsidR="002E7844" w:rsidRPr="00722665" w:rsidRDefault="002E7844" w:rsidP="00AC5E15">
            <w:pPr>
              <w:spacing w:line="259" w:lineRule="auto"/>
              <w:ind w:right="50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C3F0" w14:textId="77777777" w:rsidR="002E7844" w:rsidRPr="00722665" w:rsidRDefault="002E7844" w:rsidP="00AC5E15">
            <w:pPr>
              <w:spacing w:line="259" w:lineRule="auto"/>
              <w:ind w:right="41"/>
              <w:jc w:val="center"/>
            </w:pPr>
            <w:r w:rsidRPr="00722665">
              <w:t xml:space="preserve">1- 2 </w:t>
            </w:r>
          </w:p>
        </w:tc>
      </w:tr>
      <w:tr w:rsidR="002E7844" w:rsidRPr="00722665" w14:paraId="7BBEA074" w14:textId="77777777" w:rsidTr="00AC5E15">
        <w:tblPrEx>
          <w:tblCellMar>
            <w:top w:w="0" w:type="dxa"/>
            <w:left w:w="113" w:type="dxa"/>
            <w:right w:w="62" w:type="dxa"/>
          </w:tblCellMar>
        </w:tblPrEx>
        <w:trPr>
          <w:gridBefore w:val="1"/>
          <w:wBefore w:w="24" w:type="dxa"/>
          <w:trHeight w:val="475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B399" w14:textId="77777777" w:rsidR="002E7844" w:rsidRPr="00722665" w:rsidRDefault="002E7844" w:rsidP="00AC5E15">
            <w:pPr>
              <w:spacing w:line="259" w:lineRule="auto"/>
            </w:pPr>
            <w:r w:rsidRPr="00722665">
              <w:t xml:space="preserve">Хлорамфеникол Код АТХ J01BA01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AA62" w14:textId="77777777" w:rsidR="002E7844" w:rsidRPr="00722665" w:rsidRDefault="002E7844" w:rsidP="00AC5E15">
            <w:pPr>
              <w:spacing w:line="259" w:lineRule="auto"/>
              <w:ind w:right="25"/>
              <w:jc w:val="center"/>
            </w:pPr>
            <w:r w:rsidRPr="00722665">
              <w:t xml:space="preserve">50-100мг/кг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351C" w14:textId="77777777" w:rsidR="002E7844" w:rsidRPr="00722665" w:rsidRDefault="002E7844" w:rsidP="00AC5E15">
            <w:pPr>
              <w:spacing w:line="259" w:lineRule="auto"/>
              <w:ind w:right="37"/>
              <w:jc w:val="center"/>
            </w:pPr>
            <w:r w:rsidRPr="00722665">
              <w:t xml:space="preserve">2-4г в 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6642" w14:textId="77777777" w:rsidR="002E7844" w:rsidRPr="00722665" w:rsidRDefault="002E7844" w:rsidP="00AC5E15">
            <w:pPr>
              <w:spacing w:line="259" w:lineRule="auto"/>
              <w:ind w:right="35"/>
              <w:jc w:val="center"/>
            </w:pPr>
            <w:r w:rsidRPr="00722665">
              <w:t xml:space="preserve">внутрь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93F22E" w14:textId="77777777" w:rsidR="002E7844" w:rsidRPr="00722665" w:rsidRDefault="002E7844" w:rsidP="0033756B">
            <w:pPr>
              <w:numPr>
                <w:ilvl w:val="1"/>
                <w:numId w:val="12"/>
              </w:numPr>
              <w:spacing w:after="0" w:line="259" w:lineRule="auto"/>
              <w:ind w:right="38"/>
              <w:contextualSpacing/>
              <w:jc w:val="center"/>
            </w:pPr>
          </w:p>
        </w:tc>
      </w:tr>
    </w:tbl>
    <w:p w14:paraId="5B1E88DC" w14:textId="09087A44" w:rsidR="002E7844" w:rsidRPr="00722665" w:rsidRDefault="002E7844" w:rsidP="002E7844">
      <w:pPr>
        <w:rPr>
          <w:rFonts w:eastAsiaTheme="minorHAnsi"/>
          <w:lang w:eastAsia="en-US"/>
        </w:rPr>
      </w:pPr>
      <w:r w:rsidRPr="00722665">
        <w:rPr>
          <w:rFonts w:eastAsiaTheme="minorHAnsi"/>
          <w:lang w:eastAsia="en-US"/>
        </w:rPr>
        <w:t xml:space="preserve">Примечание: *  в последние годы большинство штаммов </w:t>
      </w:r>
      <w:r w:rsidRPr="00722665">
        <w:rPr>
          <w:i/>
          <w:lang w:eastAsia="en-US"/>
        </w:rPr>
        <w:t>Haemophilus influenzae</w:t>
      </w:r>
      <w:r w:rsidRPr="00722665">
        <w:rPr>
          <w:lang w:eastAsia="en-US"/>
        </w:rPr>
        <w:t xml:space="preserve">  в России умеренно резистентны к азитромицину и кларитромицину (МАКМАХ, НИИАХ, http://map.antibiotic.ru). Применение этих антибиотиков возможно только в случае выявленн</w:t>
      </w:r>
      <w:r w:rsidR="00AC5E15">
        <w:rPr>
          <w:lang w:eastAsia="en-US"/>
        </w:rPr>
        <w:t>ой чувствительности возбудителя.</w:t>
      </w:r>
    </w:p>
    <w:p w14:paraId="3D75508A" w14:textId="77777777" w:rsidR="002E7844" w:rsidRPr="00722665" w:rsidRDefault="002E7844" w:rsidP="002E7844">
      <w:pPr>
        <w:spacing w:after="46" w:line="259" w:lineRule="auto"/>
        <w:ind w:left="226"/>
      </w:pPr>
    </w:p>
    <w:p w14:paraId="589F9832" w14:textId="1FA94457" w:rsidR="002E7844" w:rsidRPr="00E41183" w:rsidRDefault="002E7844" w:rsidP="002E7844">
      <w:pPr>
        <w:pStyle w:val="3"/>
        <w:spacing w:line="360" w:lineRule="auto"/>
        <w:ind w:left="703" w:right="590"/>
        <w:jc w:val="center"/>
        <w:rPr>
          <w:b w:val="0"/>
        </w:rPr>
      </w:pPr>
      <w:r w:rsidRPr="00F3710A">
        <w:rPr>
          <w:color w:val="auto"/>
          <w:u w:color="000000"/>
        </w:rPr>
        <w:t>Антибактериальная терапия при выявлении в мокроте</w:t>
      </w:r>
      <w:r>
        <w:rPr>
          <w:i/>
          <w:u w:color="000000"/>
        </w:rPr>
        <w:t xml:space="preserve"> </w:t>
      </w:r>
      <w:r w:rsidRPr="00E41183">
        <w:rPr>
          <w:i/>
          <w:color w:val="auto"/>
          <w:u w:color="000000"/>
        </w:rPr>
        <w:t xml:space="preserve">P. aeruginosa </w:t>
      </w:r>
    </w:p>
    <w:p w14:paraId="7D9E9CBD" w14:textId="77777777" w:rsidR="002E7844" w:rsidRPr="00E41183" w:rsidRDefault="002E7844" w:rsidP="002E7844">
      <w:pPr>
        <w:spacing w:after="0" w:line="360" w:lineRule="auto"/>
        <w:ind w:right="107"/>
        <w:rPr>
          <w:szCs w:val="24"/>
        </w:rPr>
      </w:pPr>
      <w:r w:rsidRPr="00E41183">
        <w:rPr>
          <w:szCs w:val="24"/>
        </w:rPr>
        <w:t>Назначается:</w:t>
      </w:r>
    </w:p>
    <w:p w14:paraId="48EFF20D" w14:textId="77777777" w:rsidR="002E7844" w:rsidRDefault="002E7844" w:rsidP="002E7844">
      <w:pPr>
        <w:pStyle w:val="a3"/>
        <w:spacing w:line="360" w:lineRule="auto"/>
        <w:ind w:left="0" w:right="107"/>
        <w:jc w:val="both"/>
      </w:pPr>
      <w:r>
        <w:lastRenderedPageBreak/>
        <w:t xml:space="preserve">- при колонизации </w:t>
      </w:r>
      <w:r w:rsidRPr="00E41183">
        <w:rPr>
          <w:i/>
        </w:rPr>
        <w:t>P. aeruginosa</w:t>
      </w:r>
      <w:r>
        <w:t xml:space="preserve"> (первичная эрадикация),</w:t>
      </w:r>
    </w:p>
    <w:p w14:paraId="3825AC13" w14:textId="77777777" w:rsidR="002E7844" w:rsidRDefault="002E7844" w:rsidP="002E7844">
      <w:pPr>
        <w:pStyle w:val="a3"/>
        <w:spacing w:line="360" w:lineRule="auto"/>
        <w:ind w:left="0" w:right="107"/>
        <w:jc w:val="both"/>
      </w:pPr>
      <w:r>
        <w:t>- при обострении,</w:t>
      </w:r>
    </w:p>
    <w:p w14:paraId="18471618" w14:textId="77777777" w:rsidR="002E7844" w:rsidRDefault="002E7844" w:rsidP="002E7844">
      <w:pPr>
        <w:pStyle w:val="a3"/>
        <w:spacing w:line="360" w:lineRule="auto"/>
        <w:ind w:left="0" w:right="107"/>
        <w:jc w:val="both"/>
      </w:pPr>
      <w:r>
        <w:t>- при ОРЗ;</w:t>
      </w:r>
    </w:p>
    <w:p w14:paraId="7A274B3E" w14:textId="77777777" w:rsidR="002E7844" w:rsidRDefault="002E7844" w:rsidP="002E7844">
      <w:pPr>
        <w:pStyle w:val="a3"/>
        <w:spacing w:line="360" w:lineRule="auto"/>
        <w:ind w:left="0" w:right="107"/>
        <w:jc w:val="both"/>
      </w:pPr>
      <w:r>
        <w:t>- базисная терапия хронической инфекции ( таблица 7).</w:t>
      </w:r>
    </w:p>
    <w:p w14:paraId="507E7006" w14:textId="77777777" w:rsidR="002E7844" w:rsidRPr="001843DA" w:rsidRDefault="002E7844" w:rsidP="0033756B">
      <w:pPr>
        <w:pStyle w:val="a3"/>
        <w:numPr>
          <w:ilvl w:val="0"/>
          <w:numId w:val="11"/>
        </w:numPr>
        <w:spacing w:line="360" w:lineRule="auto"/>
        <w:ind w:left="426" w:right="107"/>
        <w:jc w:val="both"/>
      </w:pPr>
      <w:r>
        <w:t xml:space="preserve">Рекомендуется проведение профилактических курсов антибактериальной терапии при хронической колонизации нижних дыхательных путей </w:t>
      </w:r>
      <w:r w:rsidRPr="00E41183">
        <w:rPr>
          <w:i/>
        </w:rPr>
        <w:t>P. aeruginosa</w:t>
      </w:r>
      <w:r>
        <w:t xml:space="preserve">, так как они увеличивают продолжительность жизни пациентов </w:t>
      </w:r>
      <w:sdt>
        <w:sdtPr>
          <w:id w:val="1499229843"/>
          <w:citation/>
        </w:sdtPr>
        <w:sdtContent>
          <w:r>
            <w:fldChar w:fldCharType="begin"/>
          </w:r>
          <w:r>
            <w:instrText xml:space="preserve">CITATION 6Al \m 15F \m 16F \m 17G \m 18M \m 19Н \l 1049 </w:instrText>
          </w:r>
          <w:r>
            <w:fldChar w:fldCharType="separate"/>
          </w:r>
          <w:r w:rsidRPr="00936429">
            <w:rPr>
              <w:noProof/>
            </w:rPr>
            <w:t>(128; 130; 131; 132; 133; 134)</w:t>
          </w:r>
          <w:r>
            <w:fldChar w:fldCharType="end"/>
          </w:r>
        </w:sdtContent>
      </w:sdt>
      <w:r>
        <w:t xml:space="preserve">. </w:t>
      </w:r>
      <w:r w:rsidRPr="00191D2E">
        <w:rPr>
          <w:b/>
        </w:rPr>
        <w:t>(Сила рекомендации 2; уровень достоверности доказательств С).</w:t>
      </w:r>
    </w:p>
    <w:p w14:paraId="1D9C829A" w14:textId="77777777" w:rsidR="002E7844" w:rsidRPr="00FA457E" w:rsidRDefault="002E7844" w:rsidP="0033756B">
      <w:pPr>
        <w:pStyle w:val="a3"/>
        <w:numPr>
          <w:ilvl w:val="0"/>
          <w:numId w:val="11"/>
        </w:numPr>
        <w:spacing w:line="360" w:lineRule="auto"/>
        <w:ind w:left="426" w:right="107"/>
        <w:jc w:val="both"/>
      </w:pPr>
      <w:r w:rsidRPr="00FA457E">
        <w:t xml:space="preserve">При ОРЗ назначается пероральная терапия в домашних условиях. </w:t>
      </w:r>
      <w:r w:rsidRPr="00FA457E">
        <w:rPr>
          <w:b/>
        </w:rPr>
        <w:t>(Сила рекомендации 2; уровень доказательств С)</w:t>
      </w:r>
    </w:p>
    <w:p w14:paraId="184B216B" w14:textId="3DBAB71D" w:rsidR="002E7844" w:rsidRPr="003A3FB7" w:rsidRDefault="002E7844" w:rsidP="0033756B">
      <w:pPr>
        <w:pStyle w:val="a3"/>
        <w:numPr>
          <w:ilvl w:val="0"/>
          <w:numId w:val="11"/>
        </w:numPr>
        <w:spacing w:line="360" w:lineRule="auto"/>
        <w:ind w:left="426" w:right="107"/>
        <w:jc w:val="both"/>
      </w:pPr>
      <w:r w:rsidRPr="005E16B3">
        <w:t xml:space="preserve">Рекомендуется одновременное назначение 2–3 противомикробных препаратов из разных групп, что предотвращает развитие устойчивости P. aeruginosa и способствует достижению максимального клинического эффекта. Наиболее часто применяют комбинации аминогликозидов с цефалоспоринами 3–4 поколения </w:t>
      </w:r>
      <w:r w:rsidRPr="00813DE3">
        <w:t>(</w:t>
      </w:r>
      <w:commentRangeStart w:id="0"/>
      <w:r w:rsidRPr="00813DE3">
        <w:t xml:space="preserve">Табл. </w:t>
      </w:r>
      <w:commentRangeEnd w:id="0"/>
      <w:r w:rsidRPr="00813DE3">
        <w:rPr>
          <w:rStyle w:val="a4"/>
          <w:lang w:eastAsia="zh-CN"/>
        </w:rPr>
        <w:commentReference w:id="0"/>
      </w:r>
      <w:r w:rsidRPr="00813DE3">
        <w:rPr>
          <w:color w:val="000000" w:themeColor="text1"/>
        </w:rPr>
        <w:t>7)</w:t>
      </w:r>
      <w:r w:rsidRPr="00813DE3">
        <w:t>.</w:t>
      </w:r>
      <w:r>
        <w:t xml:space="preserve"> </w:t>
      </w:r>
      <w:r w:rsidRPr="005E16B3">
        <w:rPr>
          <w:b/>
        </w:rPr>
        <w:t xml:space="preserve">(Сила рекомендации 2; уровень доказательств С). </w:t>
      </w:r>
    </w:p>
    <w:p w14:paraId="63CC05FB" w14:textId="4ADDCDBD" w:rsidR="002E7844" w:rsidRDefault="002E7844" w:rsidP="002E7844">
      <w:pPr>
        <w:spacing w:after="54"/>
        <w:ind w:left="-142" w:right="106"/>
      </w:pPr>
      <w:r>
        <w:rPr>
          <w:b/>
        </w:rPr>
        <w:t xml:space="preserve">Таблица </w:t>
      </w:r>
      <w:r w:rsidR="00AC5E15">
        <w:rPr>
          <w:b/>
        </w:rPr>
        <w:t>6</w:t>
      </w:r>
      <w:r>
        <w:rPr>
          <w:b/>
        </w:rPr>
        <w:t xml:space="preserve">. </w:t>
      </w:r>
      <w:r>
        <w:t xml:space="preserve">Антибиотики, применяемые у больных МВ, при высеве из бронхиального секрета </w:t>
      </w:r>
      <w:r w:rsidRPr="00E41183">
        <w:rPr>
          <w:i/>
        </w:rPr>
        <w:t>Pseudomonas aeruginosa</w:t>
      </w:r>
      <w:r>
        <w:t xml:space="preserve"> </w:t>
      </w:r>
    </w:p>
    <w:tbl>
      <w:tblPr>
        <w:tblStyle w:val="TableGrid"/>
        <w:tblW w:w="9466" w:type="dxa"/>
        <w:tblInd w:w="-112" w:type="dxa"/>
        <w:tblCellMar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098"/>
        <w:gridCol w:w="2549"/>
        <w:gridCol w:w="1699"/>
        <w:gridCol w:w="1421"/>
        <w:gridCol w:w="1699"/>
      </w:tblGrid>
      <w:tr w:rsidR="002E7844" w14:paraId="33E91505" w14:textId="77777777" w:rsidTr="00AC5E15">
        <w:trPr>
          <w:trHeight w:val="83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694B" w14:textId="77777777" w:rsidR="002E7844" w:rsidRPr="00FA457E" w:rsidRDefault="002E7844" w:rsidP="00AC5E15">
            <w:pPr>
              <w:spacing w:line="259" w:lineRule="auto"/>
              <w:ind w:right="43"/>
              <w:jc w:val="center"/>
            </w:pPr>
            <w:r w:rsidRPr="00FA457E">
              <w:rPr>
                <w:sz w:val="20"/>
              </w:rPr>
              <w:t xml:space="preserve">Антибиотик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266F" w14:textId="77777777" w:rsidR="002E7844" w:rsidRPr="00FA457E" w:rsidRDefault="002E7844" w:rsidP="00AC5E15">
            <w:pPr>
              <w:spacing w:line="259" w:lineRule="auto"/>
              <w:ind w:right="48"/>
              <w:jc w:val="center"/>
            </w:pPr>
            <w:r w:rsidRPr="00FA457E">
              <w:rPr>
                <w:sz w:val="20"/>
              </w:rPr>
              <w:t xml:space="preserve">Доза в сутки </w:t>
            </w:r>
            <w:r w:rsidRPr="00FA457E">
              <w:rPr>
                <w:b/>
                <w:sz w:val="20"/>
              </w:rPr>
              <w:t>д</w:t>
            </w:r>
            <w:r w:rsidRPr="00FA457E">
              <w:rPr>
                <w:sz w:val="20"/>
              </w:rPr>
              <w:t xml:space="preserve">ля детей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2F0B" w14:textId="77777777" w:rsidR="002E7844" w:rsidRPr="00FA457E" w:rsidRDefault="002E7844" w:rsidP="00AC5E15">
            <w:pPr>
              <w:spacing w:line="259" w:lineRule="auto"/>
              <w:ind w:left="173" w:hanging="115"/>
            </w:pPr>
            <w:r w:rsidRPr="00FA457E">
              <w:rPr>
                <w:sz w:val="20"/>
              </w:rPr>
              <w:t xml:space="preserve"> Суточные дозы для взрослых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6DC0" w14:textId="77777777" w:rsidR="002E7844" w:rsidRPr="00FA457E" w:rsidRDefault="002E7844" w:rsidP="00AC5E15">
            <w:pPr>
              <w:spacing w:line="259" w:lineRule="auto"/>
              <w:ind w:left="4"/>
              <w:jc w:val="center"/>
            </w:pPr>
            <w:r w:rsidRPr="00FA457E">
              <w:rPr>
                <w:sz w:val="20"/>
              </w:rPr>
              <w:t xml:space="preserve">Путь введения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0D6E" w14:textId="77777777" w:rsidR="002E7844" w:rsidRDefault="002E7844" w:rsidP="00AC5E15">
            <w:pPr>
              <w:spacing w:line="259" w:lineRule="auto"/>
              <w:jc w:val="center"/>
            </w:pPr>
            <w:r>
              <w:rPr>
                <w:sz w:val="20"/>
              </w:rPr>
              <w:t xml:space="preserve">Число приемов в день </w:t>
            </w:r>
          </w:p>
        </w:tc>
      </w:tr>
      <w:tr w:rsidR="002E7844" w14:paraId="1C81080C" w14:textId="77777777" w:rsidTr="00AC5E15">
        <w:trPr>
          <w:trHeight w:val="242"/>
        </w:trPr>
        <w:tc>
          <w:tcPr>
            <w:tcW w:w="20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56A" w14:textId="77777777" w:rsidR="002E7844" w:rsidRPr="00FA457E" w:rsidRDefault="002E7844" w:rsidP="00AC5E15">
            <w:pPr>
              <w:spacing w:after="84" w:line="259" w:lineRule="auto"/>
            </w:pPr>
            <w:r w:rsidRPr="00FA457E">
              <w:rPr>
                <w:sz w:val="20"/>
              </w:rPr>
              <w:t>Амикацин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7485D9C1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J01GB06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E6F" w14:textId="77777777" w:rsidR="002E7844" w:rsidRPr="00FA457E" w:rsidRDefault="002E7844" w:rsidP="00AC5E15">
            <w:pPr>
              <w:spacing w:line="259" w:lineRule="auto"/>
              <w:ind w:right="35"/>
              <w:jc w:val="center"/>
            </w:pPr>
            <w:r w:rsidRPr="00FA457E">
              <w:rPr>
                <w:sz w:val="20"/>
              </w:rPr>
              <w:t xml:space="preserve">15-20 мг/кг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2C3" w14:textId="77777777" w:rsidR="002E7844" w:rsidRPr="00FA457E" w:rsidRDefault="002E7844" w:rsidP="00AC5E15">
            <w:pPr>
              <w:spacing w:line="259" w:lineRule="auto"/>
              <w:ind w:right="35"/>
              <w:jc w:val="center"/>
            </w:pPr>
            <w:r w:rsidRPr="00FA457E">
              <w:rPr>
                <w:sz w:val="20"/>
              </w:rPr>
              <w:t xml:space="preserve">700-1000 мг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5E6" w14:textId="77777777" w:rsidR="002E7844" w:rsidRPr="00FA457E" w:rsidRDefault="002E7844" w:rsidP="00AC5E15">
            <w:pPr>
              <w:spacing w:line="259" w:lineRule="auto"/>
              <w:ind w:right="42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C0F9" w14:textId="77777777" w:rsidR="002E7844" w:rsidRDefault="002E7844" w:rsidP="00AC5E15">
            <w:pPr>
              <w:spacing w:line="259" w:lineRule="auto"/>
              <w:ind w:right="36"/>
              <w:jc w:val="center"/>
            </w:pPr>
            <w:r>
              <w:rPr>
                <w:sz w:val="20"/>
              </w:rPr>
              <w:t xml:space="preserve">1-2 </w:t>
            </w:r>
          </w:p>
        </w:tc>
      </w:tr>
      <w:tr w:rsidR="002E7844" w14:paraId="65B98F95" w14:textId="77777777" w:rsidTr="00AC5E15">
        <w:trPr>
          <w:trHeight w:val="24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63F1" w14:textId="77777777" w:rsidR="002E7844" w:rsidRPr="00FA457E" w:rsidRDefault="002E7844" w:rsidP="00AC5E15">
            <w:pPr>
              <w:spacing w:after="160" w:line="259" w:lineRule="auto"/>
            </w:pP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D524" w14:textId="77777777" w:rsidR="002E7844" w:rsidRPr="00FA457E" w:rsidRDefault="002E7844" w:rsidP="00AC5E15">
            <w:pPr>
              <w:spacing w:line="259" w:lineRule="auto"/>
              <w:ind w:right="31"/>
              <w:jc w:val="center"/>
            </w:pPr>
            <w:r w:rsidRPr="00FA457E">
              <w:rPr>
                <w:sz w:val="20"/>
              </w:rPr>
              <w:t xml:space="preserve">Концентрация перед введением следующей дозы препарата &lt; 3мг/л </w:t>
            </w:r>
          </w:p>
        </w:tc>
      </w:tr>
      <w:tr w:rsidR="002E7844" w14:paraId="27AA8F73" w14:textId="77777777" w:rsidTr="00AC5E15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83D" w14:textId="77777777" w:rsidR="002E7844" w:rsidRPr="00FA457E" w:rsidRDefault="002E7844" w:rsidP="00AC5E15">
            <w:pPr>
              <w:spacing w:after="22" w:line="322" w:lineRule="auto"/>
              <w:ind w:right="305"/>
            </w:pPr>
            <w:r w:rsidRPr="00FA457E">
              <w:rPr>
                <w:sz w:val="20"/>
              </w:rPr>
              <w:t>Гентамицин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  <w:r w:rsidRPr="00FA457E">
              <w:rPr>
                <w:sz w:val="20"/>
              </w:rPr>
              <w:t>Код АТХ: S01AA11 Тобрамицин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3F026F39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J01GB01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A6FC" w14:textId="77777777" w:rsidR="002E7844" w:rsidRPr="00FA457E" w:rsidRDefault="002E7844" w:rsidP="00AC5E15">
            <w:pPr>
              <w:spacing w:line="259" w:lineRule="auto"/>
              <w:ind w:right="35"/>
              <w:jc w:val="center"/>
            </w:pPr>
            <w:r w:rsidRPr="00FA457E">
              <w:rPr>
                <w:sz w:val="20"/>
              </w:rPr>
              <w:t xml:space="preserve">10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41D" w14:textId="77777777" w:rsidR="002E7844" w:rsidRPr="00FA457E" w:rsidRDefault="002E7844" w:rsidP="00AC5E15">
            <w:pPr>
              <w:spacing w:line="259" w:lineRule="auto"/>
              <w:ind w:right="35"/>
              <w:jc w:val="center"/>
            </w:pPr>
            <w:r w:rsidRPr="00FA457E">
              <w:rPr>
                <w:sz w:val="20"/>
              </w:rPr>
              <w:t xml:space="preserve">10мг\кг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9BF6" w14:textId="77777777" w:rsidR="002E7844" w:rsidRPr="00FA457E" w:rsidRDefault="002E7844" w:rsidP="00AC5E15">
            <w:pPr>
              <w:spacing w:line="259" w:lineRule="auto"/>
              <w:ind w:right="42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485" w14:textId="77777777" w:rsidR="002E7844" w:rsidRDefault="002E7844" w:rsidP="00AC5E15">
            <w:pPr>
              <w:spacing w:line="259" w:lineRule="auto"/>
              <w:ind w:right="36"/>
              <w:jc w:val="center"/>
            </w:pPr>
            <w:r>
              <w:rPr>
                <w:sz w:val="20"/>
              </w:rPr>
              <w:t xml:space="preserve">1-2 </w:t>
            </w:r>
          </w:p>
        </w:tc>
      </w:tr>
      <w:tr w:rsidR="002E7844" w14:paraId="257F928F" w14:textId="77777777" w:rsidTr="00AC5E15">
        <w:trPr>
          <w:trHeight w:val="701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F71" w14:textId="77777777" w:rsidR="002E7844" w:rsidRPr="00FA457E" w:rsidRDefault="002E7844" w:rsidP="00AC5E15">
            <w:pPr>
              <w:spacing w:after="160" w:line="259" w:lineRule="auto"/>
            </w:pP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287" w14:textId="77777777" w:rsidR="002E7844" w:rsidRPr="00FA457E" w:rsidRDefault="002E7844" w:rsidP="00AC5E15">
            <w:pPr>
              <w:spacing w:after="41" w:line="259" w:lineRule="auto"/>
              <w:jc w:val="center"/>
            </w:pPr>
            <w:r w:rsidRPr="00FA457E">
              <w:rPr>
                <w:sz w:val="20"/>
              </w:rPr>
              <w:t xml:space="preserve"> </w:t>
            </w:r>
          </w:p>
          <w:p w14:paraId="33ECFBAB" w14:textId="77777777" w:rsidR="002E7844" w:rsidRPr="00FA457E" w:rsidRDefault="002E7844" w:rsidP="00AC5E15">
            <w:pPr>
              <w:spacing w:line="259" w:lineRule="auto"/>
              <w:jc w:val="center"/>
            </w:pPr>
            <w:r w:rsidRPr="00FA457E">
              <w:rPr>
                <w:sz w:val="20"/>
              </w:rPr>
              <w:t xml:space="preserve">Пиковая концентрация в сыворотке крови через 1час после введения 3-4 дозы более 10мг\л, минимальная (перед введением следующей дозы препарата) &lt; 1мг/л </w:t>
            </w:r>
          </w:p>
        </w:tc>
      </w:tr>
      <w:tr w:rsidR="002E7844" w14:paraId="1D23FA17" w14:textId="77777777" w:rsidTr="00AC5E15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3DB6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>Ципрофлоксацин</w:t>
            </w:r>
            <w:r w:rsidRPr="00FA457E">
              <w:rPr>
                <w:sz w:val="20"/>
                <w:vertAlign w:val="superscript"/>
              </w:rPr>
              <w:t xml:space="preserve">ж,вк </w:t>
            </w:r>
            <w:r w:rsidRPr="00FA457E">
              <w:rPr>
                <w:vertAlign w:val="superscript"/>
              </w:rPr>
              <w:t>*</w:t>
            </w:r>
            <w:r w:rsidRPr="00FA457E">
              <w:rPr>
                <w:sz w:val="20"/>
              </w:rPr>
              <w:t xml:space="preserve"> Код АТХ: J01MA02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26B7" w14:textId="77777777" w:rsidR="002E7844" w:rsidRPr="00FA457E" w:rsidRDefault="002E7844" w:rsidP="00AC5E15">
            <w:pPr>
              <w:spacing w:line="259" w:lineRule="auto"/>
              <w:ind w:right="35"/>
              <w:jc w:val="center"/>
            </w:pPr>
            <w:r w:rsidRPr="00FA457E">
              <w:rPr>
                <w:sz w:val="20"/>
              </w:rPr>
              <w:t xml:space="preserve">15-40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0BC7" w14:textId="77777777" w:rsidR="002E7844" w:rsidRPr="00FA457E" w:rsidRDefault="002E7844" w:rsidP="00AC5E15">
            <w:pPr>
              <w:spacing w:line="259" w:lineRule="auto"/>
              <w:ind w:right="30"/>
              <w:jc w:val="center"/>
            </w:pPr>
            <w:r w:rsidRPr="00FA457E">
              <w:rPr>
                <w:sz w:val="20"/>
              </w:rPr>
              <w:t xml:space="preserve">1,5-2,25 г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E35" w14:textId="77777777" w:rsidR="002E7844" w:rsidRPr="00FA457E" w:rsidRDefault="002E7844" w:rsidP="00AC5E15">
            <w:pPr>
              <w:spacing w:line="259" w:lineRule="auto"/>
              <w:ind w:right="45"/>
              <w:jc w:val="center"/>
            </w:pPr>
            <w:r w:rsidRPr="00FA457E">
              <w:rPr>
                <w:sz w:val="20"/>
              </w:rPr>
              <w:t xml:space="preserve">внутрь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E3B9" w14:textId="77777777" w:rsidR="002E7844" w:rsidRDefault="002E7844" w:rsidP="00AC5E15">
            <w:pPr>
              <w:spacing w:line="259" w:lineRule="auto"/>
              <w:ind w:right="36"/>
              <w:jc w:val="center"/>
            </w:pPr>
            <w:r>
              <w:rPr>
                <w:sz w:val="20"/>
              </w:rPr>
              <w:t xml:space="preserve">2-3 </w:t>
            </w:r>
          </w:p>
        </w:tc>
      </w:tr>
      <w:tr w:rsidR="002E7844" w14:paraId="2C79E285" w14:textId="77777777" w:rsidTr="00AC5E15">
        <w:trPr>
          <w:trHeight w:val="24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FB95" w14:textId="77777777" w:rsidR="002E7844" w:rsidRPr="00FA457E" w:rsidRDefault="002E7844" w:rsidP="00AC5E15">
            <w:pPr>
              <w:spacing w:after="160" w:line="259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3196" w14:textId="77777777" w:rsidR="002E7844" w:rsidRPr="00FA457E" w:rsidRDefault="002E7844" w:rsidP="00AC5E15">
            <w:pPr>
              <w:spacing w:line="259" w:lineRule="auto"/>
              <w:ind w:right="35"/>
              <w:jc w:val="center"/>
            </w:pPr>
            <w:r w:rsidRPr="00FA457E">
              <w:rPr>
                <w:sz w:val="20"/>
              </w:rPr>
              <w:t xml:space="preserve">10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12A6" w14:textId="77777777" w:rsidR="002E7844" w:rsidRPr="00FA457E" w:rsidRDefault="002E7844" w:rsidP="00AC5E15">
            <w:pPr>
              <w:spacing w:line="259" w:lineRule="auto"/>
              <w:ind w:right="30"/>
              <w:jc w:val="center"/>
            </w:pPr>
            <w:r w:rsidRPr="00FA457E">
              <w:rPr>
                <w:sz w:val="20"/>
              </w:rPr>
              <w:t xml:space="preserve">800 мг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24E6" w14:textId="77777777" w:rsidR="002E7844" w:rsidRPr="00FA457E" w:rsidRDefault="002E7844" w:rsidP="00AC5E15">
            <w:pPr>
              <w:spacing w:line="259" w:lineRule="auto"/>
              <w:ind w:right="42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70A" w14:textId="77777777" w:rsidR="002E7844" w:rsidRDefault="002E7844" w:rsidP="00AC5E15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2E7844" w14:paraId="449F605E" w14:textId="77777777" w:rsidTr="00AC5E15">
        <w:trPr>
          <w:trHeight w:val="4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3C5" w14:textId="77777777" w:rsidR="002E7844" w:rsidRPr="00FA457E" w:rsidRDefault="002E7844" w:rsidP="00AC5E15">
            <w:pPr>
              <w:spacing w:after="94" w:line="259" w:lineRule="auto"/>
            </w:pPr>
            <w:r w:rsidRPr="00FA457E">
              <w:rPr>
                <w:sz w:val="20"/>
              </w:rPr>
              <w:t>Цефтазидим</w:t>
            </w:r>
            <w:r w:rsidRPr="00FA457E">
              <w:rPr>
                <w:b/>
                <w:sz w:val="20"/>
                <w:vertAlign w:val="superscript"/>
              </w:rPr>
              <w:t>ж</w:t>
            </w:r>
          </w:p>
          <w:p w14:paraId="57100308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J01DD02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3B46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150-250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F73" w14:textId="77777777" w:rsidR="002E7844" w:rsidRPr="00FA457E" w:rsidRDefault="002E7844" w:rsidP="00AC5E15">
            <w:pPr>
              <w:spacing w:line="259" w:lineRule="auto"/>
              <w:ind w:right="1"/>
              <w:jc w:val="center"/>
            </w:pPr>
            <w:r w:rsidRPr="00FA457E">
              <w:rPr>
                <w:sz w:val="20"/>
              </w:rPr>
              <w:t xml:space="preserve">6 –9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282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613" w14:textId="77777777" w:rsidR="002E7844" w:rsidRDefault="002E7844" w:rsidP="00AC5E15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2-3 </w:t>
            </w:r>
          </w:p>
        </w:tc>
      </w:tr>
      <w:tr w:rsidR="002E7844" w14:paraId="7F923E3E" w14:textId="77777777" w:rsidTr="00AC5E15">
        <w:trPr>
          <w:trHeight w:val="4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CB58" w14:textId="77777777" w:rsidR="002E7844" w:rsidRPr="00FA457E" w:rsidRDefault="002E7844" w:rsidP="00AC5E15">
            <w:pPr>
              <w:spacing w:after="86" w:line="259" w:lineRule="auto"/>
            </w:pPr>
            <w:r w:rsidRPr="00FA457E">
              <w:rPr>
                <w:sz w:val="20"/>
              </w:rPr>
              <w:t>Цефепим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1DC5B69A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АТХ:J01DD08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FE4C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100-150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6F8" w14:textId="77777777" w:rsidR="002E7844" w:rsidRPr="00FA457E" w:rsidRDefault="002E7844" w:rsidP="00AC5E15">
            <w:pPr>
              <w:spacing w:line="259" w:lineRule="auto"/>
              <w:ind w:left="3"/>
              <w:jc w:val="center"/>
            </w:pPr>
            <w:r w:rsidRPr="00FA457E">
              <w:rPr>
                <w:sz w:val="20"/>
              </w:rPr>
              <w:t xml:space="preserve">4-6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BE60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A1B" w14:textId="77777777" w:rsidR="002E7844" w:rsidRDefault="002E7844" w:rsidP="00AC5E15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2-3 </w:t>
            </w:r>
          </w:p>
        </w:tc>
      </w:tr>
      <w:tr w:rsidR="002E7844" w14:paraId="45A1DDFF" w14:textId="77777777" w:rsidTr="00AC5E15">
        <w:trPr>
          <w:trHeight w:val="69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8D2" w14:textId="77777777" w:rsidR="002E7844" w:rsidRPr="00FA457E" w:rsidRDefault="002E7844" w:rsidP="00AC5E15">
            <w:pPr>
              <w:spacing w:line="296" w:lineRule="auto"/>
            </w:pPr>
            <w:r w:rsidRPr="00FA457E">
              <w:rPr>
                <w:sz w:val="20"/>
              </w:rPr>
              <w:t xml:space="preserve">Пиперациллин+Тазоб актам </w:t>
            </w:r>
          </w:p>
          <w:p w14:paraId="260CB35A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ATX: J01CR05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4CF9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270-360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F06" w14:textId="77777777" w:rsidR="002E7844" w:rsidRPr="00FA457E" w:rsidRDefault="002E7844" w:rsidP="00AC5E15">
            <w:pPr>
              <w:spacing w:line="259" w:lineRule="auto"/>
              <w:ind w:right="1"/>
              <w:jc w:val="center"/>
            </w:pPr>
            <w:r w:rsidRPr="00FA457E">
              <w:rPr>
                <w:sz w:val="20"/>
              </w:rPr>
              <w:t xml:space="preserve">13,5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B89A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DA76" w14:textId="77777777" w:rsidR="002E7844" w:rsidRDefault="002E7844" w:rsidP="00AC5E15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3-4 </w:t>
            </w:r>
          </w:p>
        </w:tc>
      </w:tr>
      <w:tr w:rsidR="002E7844" w14:paraId="161FD9B7" w14:textId="77777777" w:rsidTr="00AC5E15">
        <w:trPr>
          <w:trHeight w:val="7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683" w14:textId="77777777" w:rsidR="002E7844" w:rsidRPr="00FA457E" w:rsidRDefault="002E7844" w:rsidP="00AC5E15">
            <w:pPr>
              <w:spacing w:line="259" w:lineRule="auto"/>
              <w:ind w:right="17"/>
            </w:pPr>
            <w:r w:rsidRPr="00FA457E">
              <w:rPr>
                <w:sz w:val="20"/>
              </w:rPr>
              <w:t xml:space="preserve">Тикарциллин+Клавул ановая кислота Код АТХ: J01CR03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87E" w14:textId="77777777" w:rsidR="002E7844" w:rsidRPr="00FA457E" w:rsidRDefault="002E7844" w:rsidP="00AC5E15">
            <w:pPr>
              <w:spacing w:after="15" w:line="259" w:lineRule="auto"/>
              <w:ind w:left="38"/>
              <w:jc w:val="center"/>
            </w:pPr>
            <w:r w:rsidRPr="00FA457E">
              <w:rPr>
                <w:sz w:val="20"/>
              </w:rPr>
              <w:t xml:space="preserve"> </w:t>
            </w:r>
          </w:p>
          <w:p w14:paraId="7CC9D8A3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320-400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CE43" w14:textId="77777777" w:rsidR="002E7844" w:rsidRPr="00FA457E" w:rsidRDefault="002E7844" w:rsidP="00AC5E15">
            <w:pPr>
              <w:spacing w:after="12" w:line="259" w:lineRule="auto"/>
              <w:ind w:left="43"/>
              <w:jc w:val="center"/>
            </w:pPr>
            <w:r w:rsidRPr="00FA457E">
              <w:rPr>
                <w:sz w:val="20"/>
              </w:rPr>
              <w:t xml:space="preserve"> </w:t>
            </w:r>
          </w:p>
          <w:p w14:paraId="295DD3A8" w14:textId="77777777" w:rsidR="002E7844" w:rsidRPr="00FA457E" w:rsidRDefault="002E7844" w:rsidP="00AC5E15">
            <w:pPr>
              <w:spacing w:line="259" w:lineRule="auto"/>
              <w:ind w:right="1"/>
              <w:jc w:val="center"/>
            </w:pPr>
            <w:r w:rsidRPr="00FA457E">
              <w:rPr>
                <w:sz w:val="20"/>
              </w:rPr>
              <w:t xml:space="preserve">9-18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C6A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53D1" w14:textId="77777777" w:rsidR="002E7844" w:rsidRDefault="002E7844" w:rsidP="00AC5E15">
            <w:pPr>
              <w:spacing w:line="259" w:lineRule="auto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  <w:p w14:paraId="5BBA5370" w14:textId="77777777" w:rsidR="002E7844" w:rsidRDefault="002E7844" w:rsidP="00AC5E15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2E7844" w14:paraId="317645DF" w14:textId="77777777" w:rsidTr="00AC5E15">
        <w:trPr>
          <w:trHeight w:val="70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5C7" w14:textId="77777777" w:rsidR="002E7844" w:rsidRPr="00FA457E" w:rsidRDefault="002E7844" w:rsidP="00AC5E15">
            <w:pPr>
              <w:spacing w:after="109" w:line="246" w:lineRule="auto"/>
            </w:pPr>
            <w:r w:rsidRPr="00FA457E">
              <w:rPr>
                <w:sz w:val="20"/>
              </w:rPr>
              <w:t>Цефоперазон+Сульба ктам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36B4CB41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J01DD62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F09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150-200 мг/кг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DE9E" w14:textId="77777777" w:rsidR="002E7844" w:rsidRPr="00FA457E" w:rsidRDefault="002E7844" w:rsidP="00AC5E15">
            <w:pPr>
              <w:spacing w:line="259" w:lineRule="auto"/>
              <w:ind w:right="6"/>
              <w:jc w:val="center"/>
            </w:pPr>
            <w:r w:rsidRPr="00FA457E">
              <w:rPr>
                <w:sz w:val="20"/>
              </w:rPr>
              <w:t xml:space="preserve">8г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EC8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7CB" w14:textId="77777777" w:rsidR="002E7844" w:rsidRDefault="002E7844" w:rsidP="00AC5E15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2E7844" w14:paraId="520DCBFC" w14:textId="77777777" w:rsidTr="00AC5E15">
        <w:trPr>
          <w:trHeight w:val="46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EA9" w14:textId="77777777" w:rsidR="002E7844" w:rsidRPr="00FA457E" w:rsidRDefault="002E7844" w:rsidP="00AC5E15">
            <w:pPr>
              <w:spacing w:after="57" w:line="259" w:lineRule="auto"/>
            </w:pPr>
            <w:r w:rsidRPr="00FA457E">
              <w:rPr>
                <w:sz w:val="20"/>
              </w:rPr>
              <w:t xml:space="preserve">Азлоциллин </w:t>
            </w:r>
          </w:p>
          <w:p w14:paraId="79CD6A47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J01CA09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3188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300 мг/кг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577" w14:textId="77777777" w:rsidR="002E7844" w:rsidRPr="00FA457E" w:rsidRDefault="002E7844" w:rsidP="00AC5E15">
            <w:pPr>
              <w:spacing w:line="259" w:lineRule="auto"/>
              <w:ind w:left="3"/>
              <w:jc w:val="center"/>
            </w:pPr>
            <w:r w:rsidRPr="00FA457E">
              <w:rPr>
                <w:sz w:val="20"/>
              </w:rPr>
              <w:t xml:space="preserve">15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81E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AB3" w14:textId="77777777" w:rsidR="002E7844" w:rsidRDefault="002E7844" w:rsidP="00AC5E15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3-4 </w:t>
            </w:r>
          </w:p>
        </w:tc>
      </w:tr>
      <w:tr w:rsidR="002E7844" w14:paraId="7D0C965C" w14:textId="77777777" w:rsidTr="00AC5E15">
        <w:trPr>
          <w:trHeight w:val="4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CE8" w14:textId="77777777" w:rsidR="002E7844" w:rsidRPr="00FA457E" w:rsidRDefault="002E7844" w:rsidP="00AC5E15">
            <w:pPr>
              <w:spacing w:after="20" w:line="259" w:lineRule="auto"/>
            </w:pPr>
            <w:r w:rsidRPr="00FA457E">
              <w:rPr>
                <w:sz w:val="20"/>
              </w:rPr>
              <w:t xml:space="preserve">Азтреонам </w:t>
            </w:r>
          </w:p>
          <w:p w14:paraId="109432BC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J01DF01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12EB" w14:textId="77777777" w:rsidR="002E7844" w:rsidRPr="00FA457E" w:rsidRDefault="002E7844" w:rsidP="00AC5E15">
            <w:pPr>
              <w:spacing w:line="259" w:lineRule="auto"/>
              <w:ind w:right="11"/>
              <w:jc w:val="center"/>
            </w:pPr>
            <w:r w:rsidRPr="00FA457E">
              <w:rPr>
                <w:sz w:val="20"/>
              </w:rPr>
              <w:t xml:space="preserve">150-250 мг/кг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72D3" w14:textId="77777777" w:rsidR="002E7844" w:rsidRPr="00FA457E" w:rsidRDefault="002E7844" w:rsidP="00AC5E15">
            <w:pPr>
              <w:spacing w:line="259" w:lineRule="auto"/>
              <w:ind w:right="6"/>
              <w:jc w:val="center"/>
            </w:pPr>
            <w:r w:rsidRPr="00FA457E">
              <w:rPr>
                <w:sz w:val="20"/>
              </w:rPr>
              <w:t xml:space="preserve">8г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DE00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536" w14:textId="77777777" w:rsidR="002E7844" w:rsidRDefault="002E7844" w:rsidP="00AC5E15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2E7844" w14:paraId="63641FE5" w14:textId="77777777" w:rsidTr="00AC5E15">
        <w:trPr>
          <w:trHeight w:val="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4BE5" w14:textId="77777777" w:rsidR="002E7844" w:rsidRPr="00FA457E" w:rsidRDefault="002E7844" w:rsidP="00AC5E15">
            <w:pPr>
              <w:spacing w:after="126" w:line="239" w:lineRule="auto"/>
            </w:pPr>
            <w:r w:rsidRPr="00FA457E">
              <w:rPr>
                <w:sz w:val="20"/>
              </w:rPr>
              <w:lastRenderedPageBreak/>
              <w:t>Имипенем+Циластат ин</w:t>
            </w:r>
            <w:r w:rsidRPr="00FA457E">
              <w:rPr>
                <w:b/>
                <w:sz w:val="13"/>
              </w:rPr>
              <w:t>ж</w:t>
            </w:r>
            <w:r w:rsidRPr="00FA457E">
              <w:rPr>
                <w:sz w:val="13"/>
              </w:rPr>
              <w:t xml:space="preserve"> </w:t>
            </w:r>
          </w:p>
          <w:p w14:paraId="51F97AF7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J01DH51 </w:t>
            </w:r>
          </w:p>
          <w:p w14:paraId="6AEF2959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3071" w14:textId="77777777" w:rsidR="002E7844" w:rsidRPr="00FA457E" w:rsidRDefault="002E7844" w:rsidP="00AC5E15">
            <w:pPr>
              <w:spacing w:line="259" w:lineRule="auto"/>
              <w:jc w:val="center"/>
            </w:pPr>
            <w:r w:rsidRPr="00FA457E">
              <w:rPr>
                <w:sz w:val="20"/>
              </w:rPr>
              <w:t xml:space="preserve">50-100 мг/кг в день по имипенему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BA7" w14:textId="77777777" w:rsidR="002E7844" w:rsidRPr="00FA457E" w:rsidRDefault="002E7844" w:rsidP="00AC5E15">
            <w:pPr>
              <w:spacing w:line="259" w:lineRule="auto"/>
              <w:ind w:left="3"/>
              <w:jc w:val="center"/>
            </w:pPr>
            <w:r w:rsidRPr="00FA457E">
              <w:rPr>
                <w:sz w:val="20"/>
              </w:rPr>
              <w:t xml:space="preserve">2-4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1891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91A" w14:textId="77777777" w:rsidR="002E7844" w:rsidRDefault="002E7844" w:rsidP="00AC5E15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3-4 </w:t>
            </w:r>
          </w:p>
        </w:tc>
      </w:tr>
      <w:tr w:rsidR="002E7844" w14:paraId="2B66117A" w14:textId="77777777" w:rsidTr="00AC5E15">
        <w:trPr>
          <w:trHeight w:val="4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226" w14:textId="77777777" w:rsidR="002E7844" w:rsidRPr="00FA457E" w:rsidRDefault="002E7844" w:rsidP="00AC5E15">
            <w:pPr>
              <w:spacing w:after="112" w:line="259" w:lineRule="auto"/>
            </w:pPr>
            <w:r w:rsidRPr="00FA457E">
              <w:rPr>
                <w:sz w:val="20"/>
              </w:rPr>
              <w:t>Меропенем</w:t>
            </w:r>
            <w:r w:rsidRPr="00FA457E">
              <w:rPr>
                <w:b/>
                <w:sz w:val="20"/>
                <w:vertAlign w:val="superscript"/>
              </w:rPr>
              <w:t>ж</w:t>
            </w:r>
            <w:r w:rsidRPr="00FA457E">
              <w:rPr>
                <w:sz w:val="20"/>
                <w:vertAlign w:val="superscript"/>
              </w:rPr>
              <w:t xml:space="preserve"> </w:t>
            </w:r>
          </w:p>
          <w:p w14:paraId="167B7C3F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Код АТХ: J01DH02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3875" w14:textId="77777777" w:rsidR="002E7844" w:rsidRPr="00FA457E" w:rsidRDefault="002E7844" w:rsidP="00AC5E15">
            <w:pPr>
              <w:spacing w:line="259" w:lineRule="auto"/>
              <w:ind w:right="16"/>
              <w:jc w:val="center"/>
            </w:pPr>
            <w:r w:rsidRPr="00FA457E">
              <w:rPr>
                <w:sz w:val="20"/>
              </w:rPr>
              <w:t xml:space="preserve">60-120 мг/кг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37E" w14:textId="77777777" w:rsidR="002E7844" w:rsidRPr="00FA457E" w:rsidRDefault="002E7844" w:rsidP="00AC5E15">
            <w:pPr>
              <w:spacing w:line="259" w:lineRule="auto"/>
              <w:ind w:left="3"/>
              <w:jc w:val="center"/>
            </w:pPr>
            <w:r w:rsidRPr="00FA457E">
              <w:rPr>
                <w:sz w:val="20"/>
              </w:rPr>
              <w:t xml:space="preserve">3-6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DB17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AB50" w14:textId="77777777" w:rsidR="002E7844" w:rsidRDefault="002E7844" w:rsidP="00AC5E15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2E7844" w14:paraId="4BD137A0" w14:textId="77777777" w:rsidTr="00AC5E15">
        <w:trPr>
          <w:trHeight w:val="4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4114" w14:textId="77777777" w:rsidR="002E7844" w:rsidRPr="00FA457E" w:rsidRDefault="002E7844" w:rsidP="00AC5E15">
            <w:pPr>
              <w:spacing w:line="259" w:lineRule="auto"/>
            </w:pPr>
            <w:r w:rsidRPr="00FA457E">
              <w:rPr>
                <w:sz w:val="20"/>
              </w:rPr>
              <w:t xml:space="preserve">Колистиметат натрия Код ATX: J01XB01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41E2" w14:textId="77777777" w:rsidR="002E7844" w:rsidRPr="00FA457E" w:rsidRDefault="002E7844" w:rsidP="00AC5E15">
            <w:pPr>
              <w:spacing w:line="259" w:lineRule="auto"/>
              <w:ind w:right="16"/>
              <w:jc w:val="center"/>
            </w:pPr>
            <w:r w:rsidRPr="00FA457E">
              <w:rPr>
                <w:sz w:val="20"/>
              </w:rPr>
              <w:t xml:space="preserve">50 тыс-75 тыс ЕД/кг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5A0" w14:textId="77777777" w:rsidR="002E7844" w:rsidRPr="00FA457E" w:rsidRDefault="002E7844" w:rsidP="00AC5E15">
            <w:pPr>
              <w:spacing w:line="259" w:lineRule="auto"/>
              <w:ind w:left="1"/>
              <w:jc w:val="center"/>
            </w:pPr>
            <w:r w:rsidRPr="00FA457E">
              <w:rPr>
                <w:sz w:val="20"/>
              </w:rPr>
              <w:t xml:space="preserve">6 млн ЕД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E947" w14:textId="77777777" w:rsidR="002E7844" w:rsidRPr="00FA457E" w:rsidRDefault="002E7844" w:rsidP="00AC5E15">
            <w:pPr>
              <w:spacing w:line="259" w:lineRule="auto"/>
              <w:ind w:right="13"/>
              <w:jc w:val="center"/>
            </w:pPr>
            <w:r w:rsidRPr="00FA457E">
              <w:rPr>
                <w:sz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44CC" w14:textId="77777777" w:rsidR="002E7844" w:rsidRDefault="002E7844" w:rsidP="00AC5E15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3 </w:t>
            </w:r>
          </w:p>
        </w:tc>
      </w:tr>
    </w:tbl>
    <w:p w14:paraId="344FD615" w14:textId="63884616" w:rsidR="002E7844" w:rsidRDefault="002E7844" w:rsidP="002E7844">
      <w:pPr>
        <w:spacing w:after="3" w:line="240" w:lineRule="auto"/>
        <w:ind w:left="-5" w:right="1"/>
      </w:pPr>
      <w:r w:rsidRPr="001843DA">
        <w:rPr>
          <w:vertAlign w:val="superscript"/>
        </w:rPr>
        <w:t>*</w:t>
      </w:r>
      <w:r w:rsidR="002774B1" w:rsidRPr="002774B1">
        <w:rPr>
          <w:highlight w:val="yellow"/>
        </w:rPr>
        <w:t>Решение о п</w:t>
      </w:r>
      <w:r w:rsidRPr="002774B1">
        <w:rPr>
          <w:highlight w:val="yellow"/>
        </w:rPr>
        <w:t>рименени</w:t>
      </w:r>
      <w:r w:rsidR="002774B1" w:rsidRPr="002774B1">
        <w:rPr>
          <w:highlight w:val="yellow"/>
        </w:rPr>
        <w:t>и лекарственного</w:t>
      </w:r>
      <w:r w:rsidRPr="002774B1">
        <w:rPr>
          <w:highlight w:val="yellow"/>
        </w:rPr>
        <w:t xml:space="preserve"> препарата у детей off label – вне зарегистрированных в инструкции лекарственного средства показаний пр</w:t>
      </w:r>
      <w:r w:rsidR="002774B1" w:rsidRPr="002774B1">
        <w:rPr>
          <w:highlight w:val="yellow"/>
        </w:rPr>
        <w:t>инимается</w:t>
      </w:r>
      <w:r w:rsidRPr="002774B1">
        <w:rPr>
          <w:highlight w:val="yellow"/>
        </w:rPr>
        <w:t xml:space="preserve"> консилиумом специалистов с разрешения Локального этического комитета медицинской организации, при наличии подписанного информированного согласия родителей (опекуна) и ребенка в возрасте старше 14 лет, в условиях специализированного отделения (центра) консенсусом специалистов</w:t>
      </w:r>
      <w:r w:rsidR="002774B1">
        <w:rPr>
          <w:highlight w:val="yellow"/>
        </w:rPr>
        <w:t xml:space="preserve"> (в первый раз)</w:t>
      </w:r>
      <w:r w:rsidRPr="002774B1">
        <w:rPr>
          <w:highlight w:val="yellow"/>
        </w:rPr>
        <w:t>. В дальнейшем при хорошей переносимости прием препарата можно применять в амбулаторных условиях.</w:t>
      </w:r>
    </w:p>
    <w:p w14:paraId="75D4BF1D" w14:textId="77777777" w:rsidR="002E7844" w:rsidRDefault="002E7844" w:rsidP="002E7844">
      <w:pPr>
        <w:spacing w:after="3" w:line="240" w:lineRule="auto"/>
        <w:ind w:left="-5" w:right="1"/>
      </w:pPr>
    </w:p>
    <w:p w14:paraId="7DB4B36B" w14:textId="77777777" w:rsidR="002E7844" w:rsidRPr="00C36D3F" w:rsidRDefault="002E7844" w:rsidP="002E7844">
      <w:pPr>
        <w:spacing w:after="59"/>
        <w:ind w:right="106"/>
        <w:rPr>
          <w:i/>
          <w:szCs w:val="24"/>
        </w:rPr>
      </w:pPr>
      <w:r w:rsidRPr="00191D2E">
        <w:rPr>
          <w:b/>
          <w:szCs w:val="24"/>
        </w:rPr>
        <w:t>Комментарий:</w:t>
      </w:r>
      <w:r w:rsidRPr="00191D2E">
        <w:rPr>
          <w:szCs w:val="24"/>
        </w:rPr>
        <w:t xml:space="preserve"> </w:t>
      </w:r>
      <w:r w:rsidRPr="00C36D3F">
        <w:rPr>
          <w:i/>
          <w:szCs w:val="24"/>
        </w:rPr>
        <w:t xml:space="preserve">Вместе с тем проведение профилактических курсов антибактериальной терапии практически не сказывается на устойчивости штаммов микроорганизмов, но только при своевременной смене применяемых препаратов.  </w:t>
      </w:r>
    </w:p>
    <w:p w14:paraId="185401B1" w14:textId="150E0133" w:rsidR="002E7844" w:rsidRPr="00C36D3F" w:rsidRDefault="002E7844" w:rsidP="002E7844">
      <w:pPr>
        <w:spacing w:after="41"/>
        <w:ind w:right="106"/>
        <w:rPr>
          <w:i/>
          <w:szCs w:val="24"/>
        </w:rPr>
      </w:pPr>
      <w:r w:rsidRPr="00C36D3F">
        <w:rPr>
          <w:i/>
          <w:szCs w:val="24"/>
        </w:rPr>
        <w:t>При частых обострениях инфекционно-воспалительного процесса в бронхолёгочной системе следует увеличивать продолжительность курсов антибактериальной терапии до 3 недель и более, используя внутривенный способ введения, и (или) сокращать интервалы между курсами, и (или) между курсами принимать внутрь ципрофлоксацин</w:t>
      </w:r>
      <w:r>
        <w:rPr>
          <w:szCs w:val="24"/>
        </w:rPr>
        <w:t xml:space="preserve"> </w:t>
      </w:r>
      <w:r w:rsidRPr="00C36D3F">
        <w:rPr>
          <w:i/>
          <w:szCs w:val="24"/>
        </w:rPr>
        <w:t xml:space="preserve">и ингаляционные антибиотики. </w:t>
      </w:r>
    </w:p>
    <w:p w14:paraId="21C02F63" w14:textId="77777777" w:rsidR="0046390E" w:rsidRPr="002F0A39" w:rsidRDefault="0046390E" w:rsidP="0046390E">
      <w:pPr>
        <w:suppressAutoHyphens/>
        <w:spacing w:after="0" w:line="200" w:lineRule="atLeast"/>
        <w:ind w:left="142" w:firstLine="557"/>
        <w:rPr>
          <w:b/>
          <w:i/>
          <w:szCs w:val="24"/>
          <w:lang w:eastAsia="ar-SA"/>
        </w:rPr>
      </w:pPr>
    </w:p>
    <w:p w14:paraId="26D3F665" w14:textId="347F62E9" w:rsidR="00AC5E15" w:rsidRPr="00191D2E" w:rsidRDefault="00AC5E15" w:rsidP="00AC5E15">
      <w:pPr>
        <w:pStyle w:val="7"/>
        <w:spacing w:before="0" w:line="360" w:lineRule="auto"/>
        <w:jc w:val="center"/>
        <w:rPr>
          <w:rFonts w:ascii="Times New Roman" w:hAnsi="Times New Roman"/>
          <w:b/>
          <w:color w:val="auto"/>
        </w:rPr>
      </w:pPr>
      <w:r w:rsidRPr="00191D2E">
        <w:rPr>
          <w:rFonts w:ascii="Times New Roman" w:hAnsi="Times New Roman"/>
          <w:b/>
          <w:color w:val="auto"/>
        </w:rPr>
        <w:t>Первичная эрадикация Pseudomonas aeruginosa</w:t>
      </w:r>
    </w:p>
    <w:p w14:paraId="2CA04600" w14:textId="445F7AEE" w:rsidR="00AC5E15" w:rsidRPr="00191D2E" w:rsidRDefault="00AC5E15" w:rsidP="00AC5E15">
      <w:pPr>
        <w:spacing w:after="0" w:line="360" w:lineRule="auto"/>
        <w:ind w:left="-4"/>
        <w:rPr>
          <w:szCs w:val="24"/>
        </w:rPr>
      </w:pPr>
      <w:r w:rsidRPr="00191D2E">
        <w:rPr>
          <w:szCs w:val="24"/>
        </w:rPr>
        <w:t xml:space="preserve">Убедительно доказано клиническое преимущество ранней эрадикации </w:t>
      </w:r>
      <w:r w:rsidRPr="00191D2E">
        <w:rPr>
          <w:i/>
          <w:szCs w:val="24"/>
        </w:rPr>
        <w:t>Pseudomonas aeruginosa</w:t>
      </w:r>
      <w:r w:rsidRPr="00191D2E">
        <w:rPr>
          <w:szCs w:val="24"/>
        </w:rPr>
        <w:t xml:space="preserve"> и превентивных мер профилактики хронической инфекции </w:t>
      </w:r>
      <w:r>
        <w:rPr>
          <w:b/>
        </w:rPr>
        <w:t xml:space="preserve">(Сила рекомендации 1; уровень доказательств </w:t>
      </w:r>
      <w:r>
        <w:rPr>
          <w:b/>
          <w:lang w:val="en-US"/>
        </w:rPr>
        <w:t>B</w:t>
      </w:r>
      <w:r>
        <w:rPr>
          <w:b/>
        </w:rPr>
        <w:t>)</w:t>
      </w:r>
    </w:p>
    <w:p w14:paraId="1BAA4884" w14:textId="298DCCA7" w:rsidR="00AC5E15" w:rsidRPr="00191D2E" w:rsidRDefault="00AC5E15" w:rsidP="00AC5E15">
      <w:pPr>
        <w:spacing w:after="0" w:line="360" w:lineRule="auto"/>
        <w:ind w:left="-4"/>
        <w:rPr>
          <w:szCs w:val="24"/>
        </w:rPr>
      </w:pPr>
      <w:r w:rsidRPr="00191D2E">
        <w:rPr>
          <w:szCs w:val="24"/>
        </w:rPr>
        <w:t xml:space="preserve">Лечение максимально эффективно при его проведении в течение </w:t>
      </w:r>
      <w:r w:rsidR="002774B1">
        <w:rPr>
          <w:szCs w:val="24"/>
        </w:rPr>
        <w:t xml:space="preserve">первых </w:t>
      </w:r>
      <w:r w:rsidRPr="00191D2E">
        <w:rPr>
          <w:szCs w:val="24"/>
        </w:rPr>
        <w:t xml:space="preserve">4 недель после выявления </w:t>
      </w:r>
      <w:r w:rsidRPr="00191D2E">
        <w:rPr>
          <w:i/>
          <w:szCs w:val="24"/>
        </w:rPr>
        <w:t>Pseudomonas aeruginosa</w:t>
      </w:r>
      <w:r w:rsidR="002774B1">
        <w:rPr>
          <w:i/>
          <w:szCs w:val="24"/>
        </w:rPr>
        <w:t>.</w:t>
      </w:r>
      <w:r w:rsidRPr="00191D2E">
        <w:rPr>
          <w:szCs w:val="24"/>
        </w:rPr>
        <w:t xml:space="preserve"> </w:t>
      </w:r>
      <w:r>
        <w:rPr>
          <w:szCs w:val="24"/>
        </w:rPr>
        <w:t>О</w:t>
      </w:r>
      <w:r w:rsidRPr="00191D2E">
        <w:rPr>
          <w:szCs w:val="24"/>
        </w:rPr>
        <w:t>бобщающие зарубежные консенсусы показали, что более эффективны пролонгированные курсы антибактериальной терапии до 6-12 месяцев</w:t>
      </w:r>
      <w:r>
        <w:rPr>
          <w:szCs w:val="24"/>
        </w:rPr>
        <w:t>.</w:t>
      </w:r>
    </w:p>
    <w:p w14:paraId="6EACB39C" w14:textId="77777777" w:rsidR="00AC5E15" w:rsidRPr="00191D2E" w:rsidRDefault="00AC5E15" w:rsidP="00AC5E15">
      <w:pPr>
        <w:spacing w:after="0" w:line="360" w:lineRule="auto"/>
        <w:ind w:left="-4" w:firstLine="712"/>
        <w:rPr>
          <w:szCs w:val="24"/>
        </w:rPr>
      </w:pPr>
      <w:r>
        <w:rPr>
          <w:szCs w:val="24"/>
        </w:rPr>
        <w:t>Препаратом первой линии, особенно для детей первых лет жизни, является ра</w:t>
      </w:r>
      <w:r w:rsidRPr="00191D2E">
        <w:rPr>
          <w:szCs w:val="24"/>
        </w:rPr>
        <w:t>створ</w:t>
      </w:r>
      <w:r>
        <w:rPr>
          <w:szCs w:val="24"/>
        </w:rPr>
        <w:t xml:space="preserve"> тобрамицина</w:t>
      </w:r>
      <w:r w:rsidRPr="00191D2E">
        <w:rPr>
          <w:szCs w:val="24"/>
        </w:rPr>
        <w:t xml:space="preserve"> для ингаляций </w:t>
      </w:r>
      <w:r>
        <w:rPr>
          <w:szCs w:val="24"/>
        </w:rPr>
        <w:t>300 мг/4 мл</w:t>
      </w:r>
      <w:r w:rsidRPr="00191D2E">
        <w:rPr>
          <w:szCs w:val="24"/>
        </w:rPr>
        <w:t xml:space="preserve"> в суточной дозе 600 мг или, при условии возможности обеспечения пациентом эффективного инспираторного потока более 30 л/мин, </w:t>
      </w:r>
      <w:r>
        <w:rPr>
          <w:szCs w:val="24"/>
        </w:rPr>
        <w:t>тобрамицин в порошке для ингаляций 112 мг х 2 раза/сут.</w:t>
      </w:r>
      <w:r w:rsidRPr="00191D2E">
        <w:rPr>
          <w:szCs w:val="24"/>
        </w:rPr>
        <w:t>. Оба препарата одобрены FDA, США. Трехмесячные курсы раствором колистиметата натрия 2-4 млн ЕД/24 ч</w:t>
      </w:r>
      <w:r>
        <w:rPr>
          <w:szCs w:val="24"/>
        </w:rPr>
        <w:t xml:space="preserve"> рекомендуются при отсутствии тобрамицина для ингаляций как препарат 2-й линии (альтернативная терапия) в виду необходимости совмещать лечение с ципрофлоксацином и для профилактики антибиотикорезистентности.</w:t>
      </w:r>
      <w:r w:rsidRPr="00191D2E">
        <w:rPr>
          <w:szCs w:val="24"/>
        </w:rPr>
        <w:t xml:space="preserve"> Выбор схемы терапии определяется индивидуальными особенностями и возможностями организовать терапию.</w:t>
      </w:r>
    </w:p>
    <w:p w14:paraId="727368B2" w14:textId="75747D14" w:rsidR="00AC5E15" w:rsidRPr="00191D2E" w:rsidRDefault="00AC5E15" w:rsidP="00AC5E15">
      <w:pPr>
        <w:spacing w:after="0" w:line="360" w:lineRule="auto"/>
        <w:ind w:left="-4" w:firstLine="712"/>
        <w:rPr>
          <w:szCs w:val="24"/>
        </w:rPr>
      </w:pPr>
      <w:r w:rsidRPr="00191D2E">
        <w:rPr>
          <w:szCs w:val="24"/>
        </w:rPr>
        <w:t xml:space="preserve">Внутривенная АБТ может использоваться для эрадикации </w:t>
      </w:r>
      <w:r w:rsidRPr="00191D2E">
        <w:rPr>
          <w:i/>
          <w:szCs w:val="24"/>
        </w:rPr>
        <w:t>Pseudomonas aeruginosa</w:t>
      </w:r>
      <w:r w:rsidRPr="00191D2E">
        <w:rPr>
          <w:szCs w:val="24"/>
        </w:rPr>
        <w:t xml:space="preserve"> при совпадении первичного высева с обострением бронхолегочного процесса, отсутствии возможности организовать ингаляционную терапию. Добавление системного антибиотика </w:t>
      </w:r>
      <w:r w:rsidRPr="00191D2E">
        <w:rPr>
          <w:szCs w:val="24"/>
        </w:rPr>
        <w:lastRenderedPageBreak/>
        <w:t>целесообразно при недостаточно отработанной технике ингаляций у маленьких детей. У детей в возрасте от 6 месяцев до 6 лет с сохранной функцией почек ингаляционное применение тобрамицина 600 мг в сутки признано безопасным</w:t>
      </w:r>
      <w:r w:rsidR="002774B1">
        <w:rPr>
          <w:szCs w:val="24"/>
        </w:rPr>
        <w:t>.</w:t>
      </w:r>
      <w:r w:rsidRPr="00191D2E">
        <w:rPr>
          <w:szCs w:val="24"/>
        </w:rPr>
        <w:t xml:space="preserve"> </w:t>
      </w:r>
    </w:p>
    <w:p w14:paraId="50846CC6" w14:textId="078E1F51" w:rsidR="00AC5E15" w:rsidRPr="00191D2E" w:rsidRDefault="00AC5E15" w:rsidP="00AC5E15">
      <w:pPr>
        <w:spacing w:after="0" w:line="360" w:lineRule="auto"/>
        <w:ind w:left="-6"/>
        <w:rPr>
          <w:szCs w:val="24"/>
        </w:rPr>
      </w:pPr>
      <w:r w:rsidRPr="00513E14">
        <w:rPr>
          <w:b/>
          <w:szCs w:val="24"/>
        </w:rPr>
        <w:t xml:space="preserve">Таблица </w:t>
      </w:r>
      <w:r>
        <w:rPr>
          <w:b/>
          <w:szCs w:val="24"/>
        </w:rPr>
        <w:t xml:space="preserve">7 </w:t>
      </w:r>
      <w:r>
        <w:rPr>
          <w:szCs w:val="24"/>
        </w:rPr>
        <w:t xml:space="preserve">- </w:t>
      </w:r>
      <w:r w:rsidRPr="00191D2E">
        <w:rPr>
          <w:szCs w:val="24"/>
        </w:rPr>
        <w:t xml:space="preserve">Схемы эрадикационной антибактериальной терапии при первом высеве </w:t>
      </w:r>
      <w:r w:rsidRPr="00513E14">
        <w:rPr>
          <w:i/>
          <w:szCs w:val="24"/>
        </w:rPr>
        <w:t>P. aeruginosa</w:t>
      </w:r>
      <w:r w:rsidRPr="00191D2E">
        <w:rPr>
          <w:szCs w:val="24"/>
        </w:rPr>
        <w:t xml:space="preserve"> (Необходимо выбрать одну из схем терапии в зависимости от возможностей лекарственного обеспечения, регулярности наблюдения и обследования пациента.</w:t>
      </w:r>
      <w:r w:rsidR="002774B1">
        <w:rPr>
          <w:szCs w:val="24"/>
        </w:rPr>
        <w:t>)</w:t>
      </w:r>
      <w:r>
        <w:rPr>
          <w:szCs w:val="24"/>
          <w:vertAlign w:val="superscript"/>
        </w:rPr>
        <w:t>*</w:t>
      </w:r>
    </w:p>
    <w:p w14:paraId="034DC85E" w14:textId="77777777" w:rsidR="00AC5E15" w:rsidRPr="000B558E" w:rsidRDefault="00AC5E15" w:rsidP="002774B1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spacing w:after="0" w:line="259" w:lineRule="auto"/>
        <w:ind w:left="76" w:right="5"/>
        <w:rPr>
          <w:sz w:val="20"/>
          <w:szCs w:val="20"/>
        </w:rPr>
      </w:pPr>
      <w:r w:rsidRPr="00191D2E">
        <w:rPr>
          <w:b/>
          <w:szCs w:val="24"/>
        </w:rPr>
        <w:t>1</w:t>
      </w:r>
      <w:r w:rsidRPr="000B558E">
        <w:rPr>
          <w:b/>
          <w:sz w:val="20"/>
          <w:szCs w:val="20"/>
        </w:rPr>
        <w:t xml:space="preserve">-я схема </w:t>
      </w:r>
    </w:p>
    <w:p w14:paraId="5A0C68DB" w14:textId="77777777" w:rsidR="00AC5E15" w:rsidRPr="000B558E" w:rsidRDefault="00AC5E15" w:rsidP="00AC5E1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86" w:right="5"/>
        <w:rPr>
          <w:sz w:val="20"/>
          <w:szCs w:val="20"/>
        </w:rPr>
      </w:pPr>
      <w:r w:rsidRPr="000B558E">
        <w:rPr>
          <w:sz w:val="20"/>
          <w:szCs w:val="20"/>
        </w:rPr>
        <w:t xml:space="preserve">Проведение санитарно-эпидемических мероприятий  </w:t>
      </w:r>
    </w:p>
    <w:p w14:paraId="291F87EF" w14:textId="77777777" w:rsidR="00AC5E15" w:rsidRPr="000B558E" w:rsidRDefault="00AC5E15" w:rsidP="0033756B">
      <w:pPr>
        <w:numPr>
          <w:ilvl w:val="0"/>
          <w:numId w:val="13"/>
        </w:numPr>
        <w:pBdr>
          <w:top w:val="single" w:sz="8" w:space="0" w:color="000000"/>
          <w:left w:val="single" w:sz="8" w:space="0" w:color="000000"/>
          <w:bottom w:val="single" w:sz="8" w:space="21" w:color="000000"/>
          <w:right w:val="single" w:sz="8" w:space="0" w:color="000000"/>
        </w:pBdr>
        <w:spacing w:after="0" w:line="259" w:lineRule="auto"/>
        <w:ind w:left="0" w:right="5" w:firstLine="0"/>
        <w:rPr>
          <w:sz w:val="20"/>
          <w:szCs w:val="20"/>
        </w:rPr>
      </w:pPr>
      <w:r w:rsidRPr="000B558E">
        <w:rPr>
          <w:sz w:val="20"/>
          <w:szCs w:val="20"/>
        </w:rPr>
        <w:t>1-й месяц – тобрамицин в ингаляциях – раствор 300 мг/4 мл х 2 раза в день или порошок 112 мг х 2 раза в день в течение 28 дней. Посев мокроты – через 7-10 дней после окончания лечения.</w:t>
      </w:r>
    </w:p>
    <w:p w14:paraId="39AE954C" w14:textId="77777777" w:rsidR="00AC5E15" w:rsidRPr="000B558E" w:rsidRDefault="00AC5E15" w:rsidP="0033756B">
      <w:pPr>
        <w:numPr>
          <w:ilvl w:val="0"/>
          <w:numId w:val="13"/>
        </w:numPr>
        <w:pBdr>
          <w:top w:val="single" w:sz="8" w:space="0" w:color="000000"/>
          <w:left w:val="single" w:sz="8" w:space="0" w:color="000000"/>
          <w:bottom w:val="single" w:sz="8" w:space="21" w:color="000000"/>
          <w:right w:val="single" w:sz="8" w:space="0" w:color="000000"/>
        </w:pBdr>
        <w:spacing w:after="0" w:line="259" w:lineRule="auto"/>
        <w:ind w:left="0" w:right="5" w:firstLine="0"/>
        <w:rPr>
          <w:sz w:val="20"/>
          <w:szCs w:val="20"/>
        </w:rPr>
      </w:pPr>
      <w:r w:rsidRPr="000B558E">
        <w:rPr>
          <w:sz w:val="20"/>
          <w:szCs w:val="20"/>
        </w:rPr>
        <w:t xml:space="preserve">2-й месяц – перерыв согласно схеме лечения в случае отрицательного высева. </w:t>
      </w:r>
    </w:p>
    <w:p w14:paraId="79A2444C" w14:textId="77777777" w:rsidR="00AC5E15" w:rsidRPr="000B558E" w:rsidRDefault="00AC5E15" w:rsidP="0033756B">
      <w:pPr>
        <w:numPr>
          <w:ilvl w:val="0"/>
          <w:numId w:val="13"/>
        </w:numPr>
        <w:pBdr>
          <w:top w:val="single" w:sz="8" w:space="0" w:color="000000"/>
          <w:left w:val="single" w:sz="8" w:space="0" w:color="000000"/>
          <w:bottom w:val="single" w:sz="8" w:space="21" w:color="000000"/>
          <w:right w:val="single" w:sz="8" w:space="0" w:color="000000"/>
        </w:pBdr>
        <w:spacing w:after="0" w:line="259" w:lineRule="auto"/>
        <w:ind w:left="0" w:right="5" w:firstLine="0"/>
        <w:rPr>
          <w:sz w:val="20"/>
          <w:szCs w:val="20"/>
        </w:rPr>
      </w:pPr>
      <w:r w:rsidRPr="000B558E">
        <w:rPr>
          <w:sz w:val="20"/>
          <w:szCs w:val="20"/>
        </w:rPr>
        <w:t>3-й месяц – тобрамицин в ингаляциях – раствор 300 мг/4 мл х 2 раза в день или порошок 112 мг х х 2 раза в день в течение 28 дней. Посев мокроты – через 7-10 дней после окончания лечения.</w:t>
      </w:r>
    </w:p>
    <w:p w14:paraId="61230095" w14:textId="77777777" w:rsidR="00AC5E15" w:rsidRPr="000B558E" w:rsidRDefault="00AC5E15" w:rsidP="00AC5E15">
      <w:pPr>
        <w:pBdr>
          <w:top w:val="single" w:sz="8" w:space="0" w:color="000000"/>
          <w:left w:val="single" w:sz="8" w:space="5" w:color="000000"/>
          <w:bottom w:val="single" w:sz="8" w:space="21" w:color="000000"/>
          <w:right w:val="single" w:sz="8" w:space="0" w:color="000000"/>
        </w:pBdr>
        <w:spacing w:after="0" w:line="259" w:lineRule="auto"/>
        <w:ind w:left="76" w:right="5"/>
        <w:rPr>
          <w:sz w:val="20"/>
          <w:szCs w:val="20"/>
        </w:rPr>
      </w:pPr>
      <w:r w:rsidRPr="000B558E">
        <w:rPr>
          <w:sz w:val="20"/>
          <w:szCs w:val="20"/>
        </w:rPr>
        <w:t xml:space="preserve"> </w:t>
      </w:r>
      <w:r w:rsidRPr="000B558E">
        <w:rPr>
          <w:b/>
          <w:sz w:val="20"/>
          <w:szCs w:val="20"/>
        </w:rPr>
        <w:t>(Сила рекомендации 1; уровень доказательств А)</w:t>
      </w:r>
    </w:p>
    <w:p w14:paraId="16DA4067" w14:textId="77777777" w:rsidR="00AC5E15" w:rsidRPr="000B558E" w:rsidRDefault="00AC5E15" w:rsidP="0033756B">
      <w:pPr>
        <w:numPr>
          <w:ilvl w:val="0"/>
          <w:numId w:val="1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0" w:right="5" w:firstLine="0"/>
        <w:rPr>
          <w:sz w:val="20"/>
          <w:szCs w:val="20"/>
        </w:rPr>
      </w:pPr>
      <w:r w:rsidRPr="000B558E">
        <w:rPr>
          <w:sz w:val="20"/>
          <w:szCs w:val="20"/>
        </w:rPr>
        <w:t>4-й месяц – перерыв согласно схеме лечения в случае отрицательного высева.</w:t>
      </w:r>
    </w:p>
    <w:p w14:paraId="4DE574F3" w14:textId="77777777" w:rsidR="00AC5E15" w:rsidRPr="000B558E" w:rsidRDefault="00AC5E15" w:rsidP="0033756B">
      <w:pPr>
        <w:numPr>
          <w:ilvl w:val="0"/>
          <w:numId w:val="1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0" w:right="5" w:firstLine="0"/>
        <w:rPr>
          <w:b/>
          <w:sz w:val="20"/>
          <w:szCs w:val="20"/>
        </w:rPr>
      </w:pPr>
      <w:r w:rsidRPr="000B558E">
        <w:rPr>
          <w:sz w:val="20"/>
          <w:szCs w:val="20"/>
        </w:rPr>
        <w:t>5-й месяц  – тобрамицин в ингаляциях – раствор 300 мг/4 мл х 2 раза в день или порошок 112 мг х 2 раза в день в течение 28 дней. Посев мокроты – через 7-10 дней после окончания лечения.</w:t>
      </w:r>
      <w:r w:rsidRPr="000B558E">
        <w:rPr>
          <w:i/>
          <w:sz w:val="20"/>
          <w:szCs w:val="20"/>
        </w:rPr>
        <w:t xml:space="preserve"> </w:t>
      </w:r>
      <w:r w:rsidRPr="000B558E">
        <w:rPr>
          <w:b/>
          <w:sz w:val="20"/>
          <w:szCs w:val="20"/>
        </w:rPr>
        <w:t>(Сила рекомендации 1; уровень доказательств А)</w:t>
      </w:r>
    </w:p>
    <w:p w14:paraId="76C47DB1" w14:textId="77777777" w:rsidR="00AC5E15" w:rsidRPr="000B558E" w:rsidRDefault="00AC5E15" w:rsidP="0033756B">
      <w:pPr>
        <w:numPr>
          <w:ilvl w:val="0"/>
          <w:numId w:val="13"/>
        </w:numPr>
        <w:pBdr>
          <w:top w:val="single" w:sz="8" w:space="0" w:color="000000"/>
          <w:left w:val="single" w:sz="8" w:space="1" w:color="000000"/>
          <w:bottom w:val="single" w:sz="8" w:space="0" w:color="000000"/>
          <w:right w:val="single" w:sz="8" w:space="0" w:color="000000"/>
        </w:pBdr>
        <w:spacing w:after="0" w:line="259" w:lineRule="auto"/>
        <w:ind w:left="0" w:right="5" w:firstLine="0"/>
        <w:rPr>
          <w:sz w:val="20"/>
          <w:szCs w:val="20"/>
        </w:rPr>
      </w:pPr>
      <w:r w:rsidRPr="000B558E">
        <w:rPr>
          <w:sz w:val="20"/>
          <w:szCs w:val="20"/>
        </w:rPr>
        <w:t>Отрицательный посев мокроты – стоп-терапия.</w:t>
      </w:r>
    </w:p>
    <w:tbl>
      <w:tblPr>
        <w:tblStyle w:val="TableGrid"/>
        <w:tblW w:w="10206" w:type="dxa"/>
        <w:tblInd w:w="-10" w:type="dxa"/>
        <w:tblCellMar>
          <w:top w:w="9" w:type="dxa"/>
          <w:left w:w="80" w:type="dxa"/>
          <w:right w:w="25" w:type="dxa"/>
        </w:tblCellMar>
        <w:tblLook w:val="04A0" w:firstRow="1" w:lastRow="0" w:firstColumn="1" w:lastColumn="0" w:noHBand="0" w:noVBand="1"/>
      </w:tblPr>
      <w:tblGrid>
        <w:gridCol w:w="10206"/>
      </w:tblGrid>
      <w:tr w:rsidR="00AC5E15" w:rsidRPr="000B558E" w14:paraId="294A33CF" w14:textId="77777777" w:rsidTr="00AC5E15">
        <w:trPr>
          <w:trHeight w:val="124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F352" w14:textId="77777777" w:rsidR="00AC5E15" w:rsidRPr="000B558E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В случае положительного высева после первого месяца ингаляций тобрамицином: </w:t>
            </w:r>
          </w:p>
          <w:p w14:paraId="6A819316" w14:textId="77777777" w:rsidR="00AC5E15" w:rsidRPr="000B558E" w:rsidRDefault="00AC5E15" w:rsidP="0033756B">
            <w:pPr>
              <w:numPr>
                <w:ilvl w:val="0"/>
                <w:numId w:val="14"/>
              </w:numPr>
              <w:spacing w:after="0" w:line="224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Ингаляции колистиметата натрия  1-2 млн х 2 раза в день 1 мес. Посев мокроты – через 7-10 дней после окончания лечения.</w:t>
            </w:r>
          </w:p>
          <w:p w14:paraId="07F4AE67" w14:textId="77777777" w:rsidR="00AC5E15" w:rsidRPr="000B558E" w:rsidRDefault="00AC5E15" w:rsidP="0033756B">
            <w:pPr>
              <w:numPr>
                <w:ilvl w:val="0"/>
                <w:numId w:val="14"/>
              </w:numPr>
              <w:spacing w:after="0" w:line="224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Ингаляции  тобрамицина (раствор 300 мг/4 мл х 2 раза в день или порошок 112 мг х  2 раза в день) 28 дней. Посев мокроты – через 7-10 дней после окончания лечения.</w:t>
            </w:r>
          </w:p>
          <w:p w14:paraId="50D35F1D" w14:textId="73B270DC" w:rsidR="00AC5E15" w:rsidRPr="000B558E" w:rsidRDefault="00AC5E15" w:rsidP="00AC5E15">
            <w:pPr>
              <w:spacing w:line="323" w:lineRule="auto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При сохраняющемся высеве синегнойной палочки – внутривенная антибактериальная терапия в течение 14 дней двумя антибактериальными препаратами синергидного по чувствительности действия.</w:t>
            </w:r>
            <w:r w:rsidRPr="000B558E">
              <w:rPr>
                <w:i/>
                <w:sz w:val="20"/>
                <w:szCs w:val="20"/>
              </w:rPr>
              <w:t xml:space="preserve"> Тобрамицин 10 мг/кг или Амикацин20 мг/кг 1раз в день  или Тобрамицин 10-12 мг/кг в день (до достижения в сыворотке крови концентрации  1-2мкг/мл) +Цефтазидим 150-200 мг/кг в день в/в</w:t>
            </w:r>
            <w:r w:rsidR="002774B1">
              <w:rPr>
                <w:i/>
                <w:sz w:val="20"/>
                <w:szCs w:val="20"/>
              </w:rPr>
              <w:t xml:space="preserve"> </w:t>
            </w:r>
            <w:r w:rsidRPr="000B558E">
              <w:rPr>
                <w:i/>
                <w:sz w:val="20"/>
                <w:szCs w:val="20"/>
              </w:rPr>
              <w:t xml:space="preserve">или + Меропенем 60-120мг/кг/24час в/в или + другой антибиотик, активный против  синегнойной палочки  </w:t>
            </w:r>
            <w:r w:rsidRPr="000B558E">
              <w:rPr>
                <w:b/>
                <w:i/>
                <w:sz w:val="20"/>
                <w:szCs w:val="20"/>
              </w:rPr>
              <w:t>(Сила рекомендации 2; уровень доказательств С</w:t>
            </w:r>
            <w:r w:rsidRPr="000B558E">
              <w:rPr>
                <w:i/>
                <w:sz w:val="20"/>
                <w:szCs w:val="20"/>
              </w:rPr>
              <w:t>)</w:t>
            </w:r>
          </w:p>
          <w:p w14:paraId="57F4B021" w14:textId="6F201C9D" w:rsidR="00AC5E15" w:rsidRPr="000B558E" w:rsidRDefault="00AC5E15" w:rsidP="0033756B">
            <w:pPr>
              <w:numPr>
                <w:ilvl w:val="0"/>
                <w:numId w:val="14"/>
              </w:numPr>
              <w:spacing w:after="0" w:line="224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Затем продолжение чередования ингаляций колистиметат натрия  1-2 млн х  2-3 раза в день с тобрамицином  (раствор 300 мг/4 мл х 2 раза в день или порошок 112 мг х  2 раза в день) в течение 3 мес.    </w:t>
            </w:r>
          </w:p>
          <w:p w14:paraId="6115BE99" w14:textId="77777777" w:rsidR="00AC5E15" w:rsidRPr="000B558E" w:rsidRDefault="00AC5E15" w:rsidP="0033756B">
            <w:pPr>
              <w:numPr>
                <w:ilvl w:val="0"/>
                <w:numId w:val="14"/>
              </w:numPr>
              <w:spacing w:after="0" w:line="259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При сохраняющемся высеве синегнойной палочки:  </w:t>
            </w:r>
          </w:p>
          <w:p w14:paraId="1A3DE0E8" w14:textId="77777777" w:rsidR="00AC5E15" w:rsidRPr="000B558E" w:rsidRDefault="00AC5E15" w:rsidP="0033756B">
            <w:pPr>
              <w:numPr>
                <w:ilvl w:val="1"/>
                <w:numId w:val="14"/>
              </w:numPr>
              <w:spacing w:after="0" w:line="259" w:lineRule="auto"/>
              <w:ind w:right="0" w:hanging="279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ингаляции тобрамицина  (раствор 300 мг/4 мл х 2 раза в день или порошок 112 мг х  </w:t>
            </w:r>
          </w:p>
          <w:p w14:paraId="52E9D848" w14:textId="77777777" w:rsidR="00AC5E15" w:rsidRPr="000B558E" w:rsidRDefault="00AC5E15" w:rsidP="00AC5E15">
            <w:pPr>
              <w:spacing w:line="259" w:lineRule="auto"/>
              <w:ind w:left="552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2 раза в день)  циклами по 28 дней 6 курсов в год </w:t>
            </w:r>
          </w:p>
          <w:p w14:paraId="701B1E3E" w14:textId="77777777" w:rsidR="00AC5E15" w:rsidRPr="000B558E" w:rsidRDefault="00AC5E15" w:rsidP="0033756B">
            <w:pPr>
              <w:numPr>
                <w:ilvl w:val="1"/>
                <w:numId w:val="14"/>
              </w:numPr>
              <w:spacing w:after="0" w:line="259" w:lineRule="auto"/>
              <w:ind w:right="0" w:hanging="279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или ингаляции колистиметата натрия  1-2 млн х 2-3 раза в день постоянно</w:t>
            </w:r>
          </w:p>
          <w:p w14:paraId="5B64136D" w14:textId="77777777" w:rsidR="00AC5E15" w:rsidRPr="000B558E" w:rsidRDefault="00AC5E15" w:rsidP="0033756B">
            <w:pPr>
              <w:numPr>
                <w:ilvl w:val="1"/>
                <w:numId w:val="14"/>
              </w:numPr>
              <w:spacing w:after="0" w:line="259" w:lineRule="auto"/>
              <w:ind w:right="0" w:hanging="279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или чередование колистиметата натрия  1-2 млн х 2 раза в день с тобрамицином (раствор 300 мг/4 мл х 2 раза в день или порошок 112 мг х 2 раза в день), 6 курсов в год каждого.</w:t>
            </w:r>
          </w:p>
        </w:tc>
      </w:tr>
      <w:tr w:rsidR="00AC5E15" w:rsidRPr="000B558E" w14:paraId="32B6B496" w14:textId="77777777" w:rsidTr="00AC5E15">
        <w:trPr>
          <w:trHeight w:val="153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65AA" w14:textId="77777777" w:rsidR="00AC5E15" w:rsidRPr="000B558E" w:rsidRDefault="00AC5E15" w:rsidP="00AC5E15">
            <w:pPr>
              <w:spacing w:after="176" w:line="259" w:lineRule="auto"/>
              <w:rPr>
                <w:sz w:val="20"/>
                <w:szCs w:val="20"/>
              </w:rPr>
            </w:pPr>
            <w:r w:rsidRPr="000B558E">
              <w:rPr>
                <w:b/>
                <w:sz w:val="20"/>
                <w:szCs w:val="20"/>
              </w:rPr>
              <w:t xml:space="preserve">2-я схема </w:t>
            </w:r>
          </w:p>
          <w:p w14:paraId="3CF2FFF4" w14:textId="77777777" w:rsidR="00AC5E15" w:rsidRPr="000B558E" w:rsidRDefault="00AC5E15" w:rsidP="00AC5E15">
            <w:pPr>
              <w:spacing w:after="176" w:line="259" w:lineRule="auto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Проведение санитарно-эпидемических мероприятий (см. раздел 4.4) </w:t>
            </w:r>
          </w:p>
          <w:p w14:paraId="5151FB45" w14:textId="77777777" w:rsidR="00AC5E15" w:rsidRPr="000B558E" w:rsidRDefault="00AC5E15" w:rsidP="0033756B">
            <w:pPr>
              <w:numPr>
                <w:ilvl w:val="0"/>
                <w:numId w:val="15"/>
              </w:numPr>
              <w:spacing w:after="0" w:line="259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1-й месяц </w:t>
            </w:r>
          </w:p>
          <w:p w14:paraId="512178C8" w14:textId="546B0894" w:rsidR="00AC5E15" w:rsidRPr="000B558E" w:rsidRDefault="00AC5E15" w:rsidP="0033756B">
            <w:pPr>
              <w:numPr>
                <w:ilvl w:val="1"/>
                <w:numId w:val="15"/>
              </w:num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Ципрофлоксацин* 30-40 мг/кг/сутки</w:t>
            </w:r>
            <w:r w:rsidR="002774B1">
              <w:rPr>
                <w:sz w:val="20"/>
                <w:szCs w:val="20"/>
              </w:rPr>
              <w:t xml:space="preserve"> внутрь</w:t>
            </w:r>
            <w:r w:rsidRPr="000B558E">
              <w:rPr>
                <w:sz w:val="20"/>
                <w:szCs w:val="20"/>
              </w:rPr>
              <w:t xml:space="preserve"> в 2 приема  1 мес.</w:t>
            </w:r>
          </w:p>
          <w:p w14:paraId="0C236E05" w14:textId="39E73CFC" w:rsidR="00AC5E15" w:rsidRPr="000B558E" w:rsidRDefault="00AC5E15" w:rsidP="0033756B">
            <w:pPr>
              <w:numPr>
                <w:ilvl w:val="1"/>
                <w:numId w:val="15"/>
              </w:num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Колистиметат натрия*  в ингаляциях 1-2 млн х 2 раза в день 1 мес</w:t>
            </w:r>
            <w:r w:rsidR="002774B1">
              <w:rPr>
                <w:sz w:val="20"/>
                <w:szCs w:val="20"/>
              </w:rPr>
              <w:t>.</w:t>
            </w:r>
            <w:r w:rsidRPr="000B558E">
              <w:rPr>
                <w:sz w:val="20"/>
                <w:szCs w:val="20"/>
              </w:rPr>
              <w:t xml:space="preserve">  </w:t>
            </w:r>
          </w:p>
          <w:p w14:paraId="464075BB" w14:textId="77777777" w:rsidR="00AC5E15" w:rsidRPr="000B558E" w:rsidRDefault="00AC5E15" w:rsidP="0033756B">
            <w:pPr>
              <w:numPr>
                <w:ilvl w:val="1"/>
                <w:numId w:val="15"/>
              </w:numPr>
              <w:spacing w:after="0" w:line="238" w:lineRule="auto"/>
              <w:ind w:right="0" w:firstLine="0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Посев мокроты через 7-10 дней после окончания лечения. В случае отрицательного высева в группе детей до 3 лет без признаков поражения бронхолегочной системы терапию можно прекратить. Бактериологический контроль проводить ежемесячно до 6 мес.</w:t>
            </w:r>
          </w:p>
          <w:p w14:paraId="31F15E73" w14:textId="77777777" w:rsidR="00AC5E15" w:rsidRPr="000B558E" w:rsidRDefault="00AC5E15" w:rsidP="0033756B">
            <w:pPr>
              <w:numPr>
                <w:ilvl w:val="0"/>
                <w:numId w:val="15"/>
              </w:numPr>
              <w:spacing w:after="0" w:line="238" w:lineRule="auto"/>
              <w:ind w:right="0" w:hanging="225"/>
              <w:rPr>
                <w:b/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lastRenderedPageBreak/>
              <w:t>2-3-й месяц – колистиметат натрия в ингаляциях 1-2 млн х 2 раза в день 2 мес.,   ципрофлоксацин 30-40 мг/кг/сут в 2 приема 1 мес. Посев мокроты – через 7-10 дней после окончания лечения.</w:t>
            </w:r>
            <w:r w:rsidRPr="000B558E">
              <w:rPr>
                <w:i/>
                <w:sz w:val="20"/>
                <w:szCs w:val="20"/>
              </w:rPr>
              <w:t xml:space="preserve"> </w:t>
            </w:r>
            <w:r w:rsidRPr="000B558E">
              <w:rPr>
                <w:b/>
                <w:i/>
                <w:sz w:val="20"/>
                <w:szCs w:val="20"/>
              </w:rPr>
              <w:t>(Сила рекомендации 1; уровень доказательств В)</w:t>
            </w:r>
          </w:p>
          <w:p w14:paraId="13C1419D" w14:textId="77777777" w:rsidR="00AC5E15" w:rsidRPr="000B558E" w:rsidRDefault="00AC5E15" w:rsidP="0033756B">
            <w:pPr>
              <w:numPr>
                <w:ilvl w:val="0"/>
                <w:numId w:val="15"/>
              </w:numPr>
              <w:spacing w:after="0" w:line="238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При отрицательном высеве – продолжение ингаляций колистиметата натрия в ингаляциях 1-2 млн х 2 раза в день 3 мес. При сохраняющемся отрицательном высеве –  стоп-терапия. </w:t>
            </w:r>
          </w:p>
          <w:p w14:paraId="77FEE3B9" w14:textId="512B1943" w:rsidR="00AC5E15" w:rsidRPr="000B558E" w:rsidRDefault="00AC5E15" w:rsidP="00AC5E15">
            <w:pPr>
              <w:spacing w:line="323" w:lineRule="auto"/>
              <w:rPr>
                <w:b/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При сохраняющемся высеве синегнойной палочки – внутривенная антибактериальная терапия в течение 14 дней двумя антибактериальными препаратами синергидного по чувствительности флоры действия.</w:t>
            </w:r>
            <w:r w:rsidRPr="000B558E">
              <w:rPr>
                <w:b/>
                <w:i/>
                <w:sz w:val="20"/>
                <w:szCs w:val="20"/>
              </w:rPr>
              <w:t xml:space="preserve"> </w:t>
            </w:r>
            <w:r w:rsidRPr="000B558E">
              <w:rPr>
                <w:i/>
                <w:sz w:val="20"/>
                <w:szCs w:val="20"/>
              </w:rPr>
              <w:t>Тобрамицин 10 мг/кг или Амикацин20 мг/кг 1раз в день  или Тобрамицин 10-12 мг/кг в день (до достижения в сыворотке крови концентрации  1-2мкг/мл) +Цефтазидим 150-200 мг/кг в день в/в</w:t>
            </w:r>
            <w:r w:rsidR="002774B1">
              <w:rPr>
                <w:i/>
                <w:sz w:val="20"/>
                <w:szCs w:val="20"/>
              </w:rPr>
              <w:t xml:space="preserve"> </w:t>
            </w:r>
            <w:r w:rsidRPr="000B558E">
              <w:rPr>
                <w:i/>
                <w:sz w:val="20"/>
                <w:szCs w:val="20"/>
              </w:rPr>
              <w:t xml:space="preserve">или + Меропенем 60-120мг/кг/24час в/в или + другой антибиотик, активный против  синегнойной палочки  </w:t>
            </w:r>
            <w:r w:rsidRPr="000B558E">
              <w:rPr>
                <w:b/>
                <w:i/>
                <w:sz w:val="20"/>
                <w:szCs w:val="20"/>
              </w:rPr>
              <w:t>(Сила рекомендации 2; уровень доказательств С)</w:t>
            </w:r>
          </w:p>
          <w:p w14:paraId="0873192F" w14:textId="3306C70E" w:rsidR="00AC5E15" w:rsidRPr="000B558E" w:rsidRDefault="00AC5E15" w:rsidP="0033756B">
            <w:pPr>
              <w:numPr>
                <w:ilvl w:val="0"/>
                <w:numId w:val="15"/>
              </w:numPr>
              <w:spacing w:after="0" w:line="238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После  курса внутривенной терапии продолжить чередование  ингаляций тобрамицина (раствор 300 мг/4 мл х 2 раза в день или порошок 112 мг х 2 раза в день) 28 дней,  с колистиметатом натрия  1-2 млн х 2 раза в день, 1 мес</w:t>
            </w:r>
            <w:r w:rsidR="002774B1">
              <w:rPr>
                <w:sz w:val="20"/>
                <w:szCs w:val="20"/>
              </w:rPr>
              <w:t>.</w:t>
            </w:r>
            <w:r w:rsidRPr="000B558E">
              <w:rPr>
                <w:sz w:val="20"/>
                <w:szCs w:val="20"/>
              </w:rPr>
              <w:t xml:space="preserve"> в течение 3 мес</w:t>
            </w:r>
            <w:r w:rsidR="002774B1">
              <w:rPr>
                <w:sz w:val="20"/>
                <w:szCs w:val="20"/>
              </w:rPr>
              <w:t>.</w:t>
            </w:r>
            <w:r w:rsidRPr="000B558E">
              <w:rPr>
                <w:sz w:val="20"/>
                <w:szCs w:val="20"/>
              </w:rPr>
              <w:t xml:space="preserve"> (2 курса тобрамицина и 1 курс колистиметата натрия).</w:t>
            </w:r>
          </w:p>
          <w:p w14:paraId="4299E5FC" w14:textId="0770C5E8" w:rsidR="00AC5E15" w:rsidRPr="000B558E" w:rsidRDefault="00AC5E15" w:rsidP="0033756B">
            <w:pPr>
              <w:numPr>
                <w:ilvl w:val="0"/>
                <w:numId w:val="15"/>
              </w:numPr>
              <w:spacing w:after="0" w:line="238" w:lineRule="auto"/>
              <w:ind w:right="0" w:hanging="225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При сохраняющемся высеве синегнойной палочки терапия назначается по одному из нижеперечисленных вариантов с учетом чувствительности:</w:t>
            </w:r>
          </w:p>
          <w:p w14:paraId="2518BA15" w14:textId="77777777" w:rsidR="00AC5E15" w:rsidRPr="000B558E" w:rsidRDefault="00AC5E15" w:rsidP="0033756B">
            <w:pPr>
              <w:numPr>
                <w:ilvl w:val="1"/>
                <w:numId w:val="16"/>
              </w:numPr>
              <w:spacing w:after="0" w:line="238" w:lineRule="auto"/>
              <w:ind w:right="0" w:hanging="409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Ингаляции тобрамицина  (раствор 300 мг/4 мл х 2 раза в день или порошок 112 мг х  2 раза в день)  циклами по 28 дней, 6 курсов в год. </w:t>
            </w:r>
          </w:p>
          <w:p w14:paraId="40A780AF" w14:textId="77777777" w:rsidR="00AC5E15" w:rsidRPr="000B558E" w:rsidRDefault="00AC5E15" w:rsidP="0033756B">
            <w:pPr>
              <w:numPr>
                <w:ilvl w:val="1"/>
                <w:numId w:val="16"/>
              </w:numPr>
              <w:spacing w:after="0" w:line="259" w:lineRule="auto"/>
              <w:ind w:left="692" w:right="0" w:hanging="409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Ингаляции колистиметата натрия  1-2 млн х 2-3 раза в день постоянно.</w:t>
            </w:r>
          </w:p>
          <w:p w14:paraId="7500973B" w14:textId="77777777" w:rsidR="00AC5E15" w:rsidRPr="000B558E" w:rsidRDefault="00AC5E15" w:rsidP="002774B1">
            <w:pPr>
              <w:numPr>
                <w:ilvl w:val="1"/>
                <w:numId w:val="16"/>
              </w:numPr>
              <w:spacing w:after="0" w:line="259" w:lineRule="auto"/>
              <w:ind w:right="0" w:hanging="484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Чередование колистиметата натрия  1-2 млн х 2 раза в день с тобрамицином для ингаляций (раствор 300 мг/4 мл х 2 раза в день или порошок 112 мг х 2 раза в день), по 6 курсов в год каждого. Назначается при появлении мукоидной формы и/или увеличении степени обсемененности. </w:t>
            </w:r>
          </w:p>
        </w:tc>
      </w:tr>
    </w:tbl>
    <w:p w14:paraId="0EDC29CF" w14:textId="0181C8E3" w:rsidR="00C92B0C" w:rsidRDefault="00C92B0C" w:rsidP="00C92B0C">
      <w:pPr>
        <w:spacing w:after="3" w:line="240" w:lineRule="auto"/>
        <w:ind w:left="-5" w:right="1"/>
      </w:pPr>
      <w:r>
        <w:rPr>
          <w:highlight w:val="yellow"/>
        </w:rPr>
        <w:lastRenderedPageBreak/>
        <w:t>*</w:t>
      </w:r>
      <w:r w:rsidRPr="002774B1">
        <w:rPr>
          <w:highlight w:val="yellow"/>
        </w:rPr>
        <w:t>Решение о применении лекарственного препарата у детей off label – вне зарегистрированных в инструкции лекарственного средства показаний принимается консилиумом специалистов с разрешения Локального этического комитета медицинской организации, при наличии подписанного информированного согласия родителей (опекуна) и ребенка в возрасте старше 14 лет, в условиях специализированного отделения (центра) консенсусом специалистов</w:t>
      </w:r>
      <w:r>
        <w:rPr>
          <w:highlight w:val="yellow"/>
        </w:rPr>
        <w:t xml:space="preserve"> (в первый раз)</w:t>
      </w:r>
      <w:r w:rsidRPr="002774B1">
        <w:rPr>
          <w:highlight w:val="yellow"/>
        </w:rPr>
        <w:t>. В дальнейшем при хорошей переносимости прием препарата можно применять в амбулаторных условиях.</w:t>
      </w:r>
    </w:p>
    <w:p w14:paraId="33AD9FF3" w14:textId="4E5A4453" w:rsidR="00AC5E15" w:rsidRDefault="00AC5E15" w:rsidP="00AC5E15">
      <w:pPr>
        <w:spacing w:after="54"/>
        <w:ind w:right="106"/>
        <w:rPr>
          <w:szCs w:val="24"/>
        </w:rPr>
      </w:pPr>
      <w:r>
        <w:rPr>
          <w:b/>
          <w:szCs w:val="24"/>
        </w:rPr>
        <w:t xml:space="preserve">Комментарии: </w:t>
      </w:r>
      <w:r w:rsidRPr="00C01069">
        <w:rPr>
          <w:i/>
          <w:szCs w:val="24"/>
        </w:rPr>
        <w:t>FDA в  2010 г</w:t>
      </w:r>
      <w:r w:rsidR="00C92B0C">
        <w:rPr>
          <w:i/>
          <w:szCs w:val="24"/>
        </w:rPr>
        <w:t>.</w:t>
      </w:r>
      <w:r w:rsidRPr="00C01069">
        <w:rPr>
          <w:i/>
          <w:szCs w:val="24"/>
        </w:rPr>
        <w:t xml:space="preserve"> одобрило препарат </w:t>
      </w:r>
      <w:r w:rsidR="00C92B0C">
        <w:rPr>
          <w:i/>
          <w:szCs w:val="24"/>
        </w:rPr>
        <w:t>А</w:t>
      </w:r>
      <w:r w:rsidRPr="00C01069">
        <w:rPr>
          <w:i/>
          <w:szCs w:val="24"/>
        </w:rPr>
        <w:t xml:space="preserve">зтреонам </w:t>
      </w:r>
      <w:r w:rsidRPr="00C01069">
        <w:rPr>
          <w:bCs/>
          <w:i/>
          <w:szCs w:val="24"/>
        </w:rPr>
        <w:t>лизин</w:t>
      </w:r>
      <w:r w:rsidRPr="00C01069">
        <w:rPr>
          <w:i/>
          <w:szCs w:val="24"/>
        </w:rPr>
        <w:t xml:space="preserve">, раствор для ингаляций для облегчения респираторных симптомов у пациентов с муковисцидозом, осложненным синегнойной палочкой. Эффективность и безопасность препарата не подтверждена у детей младше 7 лет. Азтреонам лизин, раствор для ингаляций назначают в дозе 75 мг три раза в день в течение 28 дней. В РФ препарат не зарегистрирован, применяется при непереносимости или неэффективности зарегистрированных препаратов (тобрамицина, колистиметата натрия) по решению консилиума специалистов и </w:t>
      </w:r>
      <w:r w:rsidR="00C92B0C">
        <w:rPr>
          <w:i/>
          <w:szCs w:val="24"/>
        </w:rPr>
        <w:t xml:space="preserve">заявке на </w:t>
      </w:r>
      <w:r w:rsidRPr="00C01069">
        <w:rPr>
          <w:i/>
          <w:szCs w:val="24"/>
        </w:rPr>
        <w:t>индивидуальн</w:t>
      </w:r>
      <w:r w:rsidR="00C92B0C">
        <w:rPr>
          <w:i/>
          <w:szCs w:val="24"/>
        </w:rPr>
        <w:t>ую</w:t>
      </w:r>
      <w:r w:rsidRPr="00C01069">
        <w:rPr>
          <w:i/>
          <w:szCs w:val="24"/>
        </w:rPr>
        <w:t xml:space="preserve"> </w:t>
      </w:r>
      <w:r w:rsidR="00C92B0C">
        <w:rPr>
          <w:i/>
          <w:szCs w:val="24"/>
        </w:rPr>
        <w:t>закупку.</w:t>
      </w:r>
    </w:p>
    <w:p w14:paraId="26DDEA92" w14:textId="77777777" w:rsidR="00AC5E15" w:rsidRDefault="00AC5E15" w:rsidP="00AC5E15">
      <w:pPr>
        <w:spacing w:after="0" w:line="360" w:lineRule="auto"/>
        <w:ind w:right="108"/>
        <w:rPr>
          <w:b/>
          <w:color w:val="333333"/>
          <w:szCs w:val="24"/>
        </w:rPr>
      </w:pPr>
    </w:p>
    <w:p w14:paraId="2A7CACD8" w14:textId="40335EAC" w:rsidR="00AC5E15" w:rsidRPr="00DD78E4" w:rsidRDefault="00AC5E15" w:rsidP="00AC5E15">
      <w:pPr>
        <w:spacing w:after="0" w:line="360" w:lineRule="auto"/>
        <w:ind w:right="108"/>
        <w:rPr>
          <w:b/>
          <w:szCs w:val="24"/>
        </w:rPr>
      </w:pPr>
      <w:r w:rsidRPr="00DD78E4">
        <w:rPr>
          <w:b/>
          <w:szCs w:val="24"/>
        </w:rPr>
        <w:t xml:space="preserve">Терапия интермиттирующей и хронической инфекции Pseudomonas aeruginosa </w:t>
      </w:r>
    </w:p>
    <w:p w14:paraId="0BFFB117" w14:textId="77777777" w:rsidR="00AC5E15" w:rsidRPr="00C01069" w:rsidRDefault="00AC5E15" w:rsidP="00AC5E15">
      <w:pPr>
        <w:spacing w:after="0" w:line="360" w:lineRule="auto"/>
        <w:ind w:right="108"/>
        <w:rPr>
          <w:szCs w:val="24"/>
        </w:rPr>
      </w:pPr>
      <w:r w:rsidRPr="00DD78E4">
        <w:rPr>
          <w:szCs w:val="24"/>
        </w:rPr>
        <w:t>При интермиттирующей инфекции Pseudomonas aeruginosa</w:t>
      </w:r>
      <w:r>
        <w:rPr>
          <w:szCs w:val="24"/>
        </w:rPr>
        <w:t xml:space="preserve"> терапия соответствует лечению хронической инфекции.</w:t>
      </w:r>
      <w:r w:rsidRPr="00C01069">
        <w:rPr>
          <w:szCs w:val="24"/>
        </w:rPr>
        <w:t xml:space="preserve"> В многолетних исследованиях показано, что активная АБТ позволяет предупредить или отсрочить развитие хронической Pseudomonas aeruginosa-инфекции более чем у 80% больных МВ. </w:t>
      </w:r>
      <w:r>
        <w:rPr>
          <w:szCs w:val="24"/>
        </w:rPr>
        <w:t>Н</w:t>
      </w:r>
      <w:r w:rsidRPr="00C01069">
        <w:rPr>
          <w:szCs w:val="24"/>
        </w:rPr>
        <w:t>азначение ингаляционной противосинегнойной терапии (тобрамицин в форме раствора</w:t>
      </w:r>
      <w:r>
        <w:rPr>
          <w:szCs w:val="24"/>
        </w:rPr>
        <w:t xml:space="preserve"> или порошка) </w:t>
      </w:r>
      <w:r w:rsidRPr="00C01069">
        <w:rPr>
          <w:szCs w:val="24"/>
        </w:rPr>
        <w:t xml:space="preserve">позволяет уменьшить риск развития обострений бронхолегочного процесса, степень выраженности респираторных проявлений, сократить число курсов АБТ и улучшить показатели функции внешнего дыхания (Табл. </w:t>
      </w:r>
      <w:r>
        <w:rPr>
          <w:szCs w:val="24"/>
        </w:rPr>
        <w:t>9</w:t>
      </w:r>
      <w:r w:rsidRPr="00C01069">
        <w:rPr>
          <w:szCs w:val="24"/>
        </w:rPr>
        <w:t>).</w:t>
      </w:r>
    </w:p>
    <w:p w14:paraId="6B3971EE" w14:textId="77777777" w:rsidR="00AC5E15" w:rsidRPr="00191D2E" w:rsidRDefault="00AC5E15" w:rsidP="00AC5E15">
      <w:pPr>
        <w:ind w:left="-4"/>
        <w:rPr>
          <w:szCs w:val="24"/>
        </w:rPr>
      </w:pPr>
      <w:r w:rsidRPr="00191D2E">
        <w:rPr>
          <w:szCs w:val="24"/>
        </w:rPr>
        <w:t>Таблица</w:t>
      </w:r>
      <w:r w:rsidRPr="00C01069">
        <w:rPr>
          <w:szCs w:val="24"/>
        </w:rPr>
        <w:t xml:space="preserve"> </w:t>
      </w:r>
      <w:r>
        <w:rPr>
          <w:szCs w:val="24"/>
        </w:rPr>
        <w:t>9</w:t>
      </w:r>
      <w:r w:rsidRPr="00C01069">
        <w:rPr>
          <w:szCs w:val="24"/>
        </w:rPr>
        <w:t xml:space="preserve">. </w:t>
      </w:r>
      <w:r w:rsidRPr="00191D2E">
        <w:rPr>
          <w:szCs w:val="24"/>
        </w:rPr>
        <w:t xml:space="preserve">Схема антибактериальной терапии при хронической </w:t>
      </w:r>
      <w:r w:rsidRPr="002D2618">
        <w:rPr>
          <w:szCs w:val="24"/>
        </w:rPr>
        <w:t>и интермиттирующей</w:t>
      </w:r>
      <w:r>
        <w:rPr>
          <w:szCs w:val="24"/>
        </w:rPr>
        <w:t xml:space="preserve"> синегнойной инфекции</w:t>
      </w:r>
    </w:p>
    <w:tbl>
      <w:tblPr>
        <w:tblStyle w:val="TableGrid"/>
        <w:tblW w:w="9487" w:type="dxa"/>
        <w:tblInd w:w="6" w:type="dxa"/>
        <w:tblCellMar>
          <w:top w:w="21" w:type="dxa"/>
          <w:left w:w="80" w:type="dxa"/>
          <w:right w:w="34" w:type="dxa"/>
        </w:tblCellMar>
        <w:tblLook w:val="04A0" w:firstRow="1" w:lastRow="0" w:firstColumn="1" w:lastColumn="0" w:noHBand="0" w:noVBand="1"/>
      </w:tblPr>
      <w:tblGrid>
        <w:gridCol w:w="9487"/>
      </w:tblGrid>
      <w:tr w:rsidR="00AC5E15" w:rsidRPr="00191D2E" w14:paraId="11917CF3" w14:textId="77777777" w:rsidTr="00AC5E15">
        <w:trPr>
          <w:trHeight w:val="1085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4A89B" w14:textId="77777777" w:rsidR="00AC5E15" w:rsidRPr="000B558E" w:rsidRDefault="00AC5E15" w:rsidP="00AC5E15">
            <w:pPr>
              <w:spacing w:line="259" w:lineRule="auto"/>
              <w:ind w:right="46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lastRenderedPageBreak/>
              <w:t xml:space="preserve">Ингаляции тобрамицина в растворе 300 мг/4 мл или тобрамицина в порошке 112 мг (4 капсулы) дважды в сутки интермиттирующими курсами: 28 дней приема, 28 дней перерыв, всего 6 курсов в год </w:t>
            </w:r>
            <w:r w:rsidRPr="000B558E">
              <w:rPr>
                <w:b/>
                <w:i/>
                <w:sz w:val="20"/>
                <w:szCs w:val="20"/>
              </w:rPr>
              <w:t>(Сила рекомендации 1; уровень доказательств А),</w:t>
            </w:r>
            <w:r w:rsidRPr="000B558E">
              <w:rPr>
                <w:b/>
                <w:sz w:val="20"/>
                <w:szCs w:val="20"/>
              </w:rPr>
              <w:t xml:space="preserve"> </w:t>
            </w:r>
          </w:p>
          <w:p w14:paraId="1A550094" w14:textId="77777777" w:rsidR="00AC5E15" w:rsidRPr="000B558E" w:rsidRDefault="00AC5E15" w:rsidP="00AC5E15">
            <w:pPr>
              <w:spacing w:line="259" w:lineRule="auto"/>
              <w:ind w:right="46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или раствор колистиметата натрия 2-4 млн ЕД/24 ч постоянно </w:t>
            </w:r>
            <w:r w:rsidRPr="000B558E">
              <w:rPr>
                <w:b/>
                <w:sz w:val="20"/>
                <w:szCs w:val="20"/>
              </w:rPr>
              <w:t>(</w:t>
            </w:r>
            <w:r w:rsidRPr="000B558E">
              <w:rPr>
                <w:b/>
                <w:i/>
                <w:sz w:val="20"/>
                <w:szCs w:val="20"/>
              </w:rPr>
              <w:t xml:space="preserve">Сила рекомендации 1; уровень доказательств </w:t>
            </w:r>
            <w:r w:rsidRPr="000B558E">
              <w:rPr>
                <w:b/>
                <w:i/>
                <w:sz w:val="20"/>
                <w:szCs w:val="20"/>
                <w:lang w:val="en-US"/>
              </w:rPr>
              <w:t>B</w:t>
            </w:r>
            <w:r w:rsidRPr="000B558E">
              <w:rPr>
                <w:b/>
                <w:i/>
                <w:sz w:val="20"/>
                <w:szCs w:val="20"/>
              </w:rPr>
              <w:t>)</w:t>
            </w:r>
            <w:r w:rsidRPr="000B558E">
              <w:rPr>
                <w:sz w:val="20"/>
                <w:szCs w:val="20"/>
              </w:rPr>
              <w:t xml:space="preserve">, </w:t>
            </w:r>
          </w:p>
          <w:p w14:paraId="4A03DF11" w14:textId="77777777" w:rsidR="00AC5E15" w:rsidRPr="000B558E" w:rsidRDefault="00AC5E15" w:rsidP="00AC5E15">
            <w:pPr>
              <w:spacing w:line="259" w:lineRule="auto"/>
              <w:ind w:right="46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или чередование колистиметата натрия и тобрамицина в ингаляциях постоянно всем детям с хронической колонизацией синегнойной палочки. </w:t>
            </w:r>
            <w:r w:rsidRPr="000B558E">
              <w:rPr>
                <w:b/>
                <w:sz w:val="20"/>
                <w:szCs w:val="20"/>
              </w:rPr>
              <w:t>(</w:t>
            </w:r>
            <w:r w:rsidRPr="000B558E">
              <w:rPr>
                <w:b/>
                <w:i/>
                <w:sz w:val="20"/>
                <w:szCs w:val="20"/>
              </w:rPr>
              <w:t xml:space="preserve">Сила рекомендации 1; уровень доказательств </w:t>
            </w:r>
            <w:r w:rsidRPr="000B558E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0B558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C5E15" w:rsidRPr="00191D2E" w14:paraId="73A6BE9C" w14:textId="77777777" w:rsidTr="00AC5E15">
        <w:trPr>
          <w:trHeight w:val="825"/>
        </w:trPr>
        <w:tc>
          <w:tcPr>
            <w:tcW w:w="9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732DBA" w14:textId="77777777" w:rsidR="00AC5E15" w:rsidRPr="000B558E" w:rsidRDefault="00AC5E15" w:rsidP="00AC5E15">
            <w:pPr>
              <w:spacing w:line="269" w:lineRule="auto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У больных с прогрессирующим снижением функции легких и частыми обострениями легочной инфекции, а также при недостаточном эффекте от ингаляционной антибактериальной терапии основной режим терапии включает:</w:t>
            </w:r>
          </w:p>
          <w:p w14:paraId="7EADFBED" w14:textId="77777777" w:rsidR="00AC5E15" w:rsidRPr="000B558E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 xml:space="preserve">2-недельный курс внутривенной антимикробной терапии каждые 3 месяца. </w:t>
            </w:r>
          </w:p>
        </w:tc>
      </w:tr>
      <w:tr w:rsidR="00AC5E15" w:rsidRPr="00191D2E" w14:paraId="091862A4" w14:textId="77777777" w:rsidTr="00AC5E15">
        <w:trPr>
          <w:trHeight w:val="305"/>
        </w:trPr>
        <w:tc>
          <w:tcPr>
            <w:tcW w:w="9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EB6F44" w14:textId="77777777" w:rsidR="00AC5E15" w:rsidRPr="000B558E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0B558E">
              <w:rPr>
                <w:b/>
                <w:sz w:val="20"/>
                <w:szCs w:val="20"/>
              </w:rPr>
              <w:t>Препараты для внутривенного введения:</w:t>
            </w:r>
          </w:p>
        </w:tc>
      </w:tr>
      <w:tr w:rsidR="00AC5E15" w:rsidRPr="00191D2E" w14:paraId="436EBE93" w14:textId="77777777" w:rsidTr="00AC5E15">
        <w:trPr>
          <w:trHeight w:val="825"/>
        </w:trPr>
        <w:tc>
          <w:tcPr>
            <w:tcW w:w="9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8CE661" w14:textId="77777777" w:rsidR="00AC5E15" w:rsidRPr="000B558E" w:rsidRDefault="00AC5E15" w:rsidP="00AC5E15">
            <w:pPr>
              <w:spacing w:line="323" w:lineRule="auto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Тобрамицин 10-12 мг/кг или амикацин 20 мг/кг 1 раз в день (до достижения в сыворотке крови концентрации 1-2 мкг/мл) + цефтазидим 150-200 мг/кг в день в/в, или + меропенем 60-120 мг/кг/24 ч в/в, или + другой антибиотик, активный против синегнойной палочки.</w:t>
            </w:r>
            <w:r w:rsidRPr="000B558E">
              <w:rPr>
                <w:b/>
                <w:i/>
                <w:sz w:val="20"/>
                <w:szCs w:val="20"/>
              </w:rPr>
              <w:t xml:space="preserve"> </w:t>
            </w:r>
            <w:r w:rsidRPr="000B558E">
              <w:rPr>
                <w:b/>
                <w:i/>
                <w:sz w:val="20"/>
                <w:szCs w:val="20"/>
                <w:lang w:val="en-US"/>
              </w:rPr>
              <w:t>(</w:t>
            </w:r>
            <w:r w:rsidRPr="000B558E">
              <w:rPr>
                <w:b/>
                <w:i/>
                <w:sz w:val="20"/>
                <w:szCs w:val="20"/>
              </w:rPr>
              <w:t>Сила рекомендации 1; уровень доказательств В</w:t>
            </w:r>
            <w:r w:rsidRPr="000B558E">
              <w:rPr>
                <w:i/>
                <w:sz w:val="20"/>
                <w:szCs w:val="20"/>
              </w:rPr>
              <w:t>)</w:t>
            </w:r>
          </w:p>
        </w:tc>
      </w:tr>
      <w:tr w:rsidR="00AC5E15" w:rsidRPr="00191D2E" w14:paraId="1C74CF46" w14:textId="77777777" w:rsidTr="00AC5E15">
        <w:trPr>
          <w:trHeight w:val="1085"/>
        </w:trPr>
        <w:tc>
          <w:tcPr>
            <w:tcW w:w="94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51B" w14:textId="77777777" w:rsidR="00AC5E15" w:rsidRPr="000B558E" w:rsidRDefault="00AC5E15" w:rsidP="00AC5E15">
            <w:pPr>
              <w:spacing w:line="259" w:lineRule="auto"/>
              <w:ind w:right="46"/>
              <w:rPr>
                <w:sz w:val="20"/>
                <w:szCs w:val="20"/>
              </w:rPr>
            </w:pPr>
            <w:r w:rsidRPr="000B558E">
              <w:rPr>
                <w:sz w:val="20"/>
                <w:szCs w:val="20"/>
              </w:rPr>
              <w:t>При клинической нестабильности: увеличение продолжительности курсов в/в антибактериальной терапии до 3 нед,. и/или сокращение интервалов между курсами, и/или прием ципрофлоксацина/офлоксацина 20-40 мг/кг /сут. внутрь между курсами в/в антибактериальной терапии, а также непрерывная ингаляционная антибактериальная терапия курсами тобрамицина и колистиметата натрия.</w:t>
            </w:r>
          </w:p>
        </w:tc>
      </w:tr>
    </w:tbl>
    <w:p w14:paraId="48406853" w14:textId="77777777" w:rsidR="00AC5E15" w:rsidRPr="00563B1A" w:rsidRDefault="00AC5E15" w:rsidP="00AC5E15">
      <w:pPr>
        <w:pStyle w:val="7"/>
        <w:rPr>
          <w:rFonts w:ascii="Times New Roman" w:hAnsi="Times New Roman"/>
          <w:b/>
          <w:i/>
          <w:color w:val="auto"/>
        </w:rPr>
      </w:pPr>
    </w:p>
    <w:p w14:paraId="69EF2552" w14:textId="3B503C66" w:rsidR="00AC5E15" w:rsidRPr="00ED0250" w:rsidRDefault="00AC5E15" w:rsidP="00AC5E15">
      <w:pPr>
        <w:spacing w:after="0" w:line="360" w:lineRule="auto"/>
        <w:ind w:right="97"/>
        <w:jc w:val="center"/>
        <w:rPr>
          <w:szCs w:val="24"/>
        </w:rPr>
      </w:pPr>
      <w:r w:rsidRPr="00ED0250">
        <w:rPr>
          <w:b/>
          <w:szCs w:val="24"/>
        </w:rPr>
        <w:t xml:space="preserve">Антибактериальная терапия при выявлении в мокроте </w:t>
      </w:r>
      <w:r w:rsidRPr="00D06A5D">
        <w:rPr>
          <w:b/>
          <w:i/>
          <w:szCs w:val="24"/>
        </w:rPr>
        <w:t>Burkholderia cepacia complex</w:t>
      </w:r>
    </w:p>
    <w:p w14:paraId="1677AD95" w14:textId="77777777" w:rsidR="00AC5E15" w:rsidRPr="00DD78E4" w:rsidRDefault="00AC5E15" w:rsidP="00AC5E15">
      <w:pPr>
        <w:spacing w:after="0" w:line="360" w:lineRule="auto"/>
        <w:ind w:right="107"/>
        <w:rPr>
          <w:szCs w:val="24"/>
        </w:rPr>
      </w:pPr>
      <w:r w:rsidRPr="00DD78E4">
        <w:rPr>
          <w:szCs w:val="24"/>
        </w:rPr>
        <w:t xml:space="preserve">Рекомендуется при инфицировании немедленное терапевтическое вмешательство вследствие ее высокой вирулентности.  </w:t>
      </w:r>
      <w:r w:rsidRPr="00DD78E4">
        <w:rPr>
          <w:b/>
          <w:szCs w:val="24"/>
        </w:rPr>
        <w:t xml:space="preserve">(Сила рекомендации 2; уровень доказательств С). </w:t>
      </w:r>
    </w:p>
    <w:p w14:paraId="084AEB19" w14:textId="77777777" w:rsidR="00AC5E15" w:rsidRPr="00ED0250" w:rsidRDefault="00AC5E15" w:rsidP="00AC5E15">
      <w:pPr>
        <w:spacing w:after="0" w:line="360" w:lineRule="auto"/>
        <w:ind w:right="106"/>
        <w:rPr>
          <w:szCs w:val="24"/>
        </w:rPr>
      </w:pPr>
      <w:r w:rsidRPr="00ED0250">
        <w:rPr>
          <w:b/>
          <w:szCs w:val="24"/>
        </w:rPr>
        <w:t xml:space="preserve">Комментарий: </w:t>
      </w:r>
      <w:r w:rsidRPr="003A3FB7">
        <w:rPr>
          <w:i/>
          <w:szCs w:val="24"/>
        </w:rPr>
        <w:t xml:space="preserve">Инфицирование Burkholderia cepacia complex достоверно ухудшает клиническое состояние больного и прогноз. Есть отдельные сообщения об успешной эрадикации некоторых изолятов Burkholderia cepacia complex c применением ранней агрессивной антибактериальной терапии до формирования хронической инфекции </w:t>
      </w:r>
      <w:sdt>
        <w:sdtPr>
          <w:rPr>
            <w:i/>
            <w:szCs w:val="24"/>
          </w:rPr>
          <w:id w:val="-837618813"/>
          <w:citation/>
        </w:sdtPr>
        <w:sdtContent>
          <w:r>
            <w:rPr>
              <w:i/>
              <w:szCs w:val="24"/>
            </w:rPr>
            <w:fldChar w:fldCharType="begin"/>
          </w:r>
          <w:r>
            <w:rPr>
              <w:i/>
              <w:szCs w:val="24"/>
            </w:rPr>
            <w:instrText xml:space="preserve">CITATION 1Ка \m 6Al \l 1049 </w:instrText>
          </w:r>
          <w:r>
            <w:rPr>
              <w:i/>
              <w:szCs w:val="24"/>
            </w:rPr>
            <w:fldChar w:fldCharType="separate"/>
          </w:r>
          <w:r w:rsidRPr="00936429">
            <w:rPr>
              <w:noProof/>
              <w:szCs w:val="24"/>
            </w:rPr>
            <w:t>(120; 128)</w:t>
          </w:r>
          <w:r>
            <w:rPr>
              <w:i/>
              <w:szCs w:val="24"/>
            </w:rPr>
            <w:fldChar w:fldCharType="end"/>
          </w:r>
        </w:sdtContent>
      </w:sdt>
      <w:r>
        <w:rPr>
          <w:i/>
          <w:szCs w:val="24"/>
        </w:rPr>
        <w:t>.</w:t>
      </w:r>
    </w:p>
    <w:p w14:paraId="3D29D9E0" w14:textId="77777777" w:rsidR="00AC5E15" w:rsidRPr="00FE3AA5" w:rsidRDefault="00AC5E15" w:rsidP="00AC5E15">
      <w:pPr>
        <w:spacing w:after="0" w:line="360" w:lineRule="auto"/>
        <w:ind w:right="107"/>
        <w:rPr>
          <w:szCs w:val="24"/>
        </w:rPr>
      </w:pPr>
      <w:r w:rsidRPr="00FE3AA5">
        <w:rPr>
          <w:szCs w:val="24"/>
        </w:rPr>
        <w:t xml:space="preserve">Рекомендовано при выборе антибиотика, как при первичном высеве, так и для лечения обострения бронхолегочного процесса руководствоваться следующими принципами </w:t>
      </w:r>
      <w:sdt>
        <w:sdtPr>
          <w:rPr>
            <w:i/>
            <w:szCs w:val="24"/>
          </w:rPr>
          <w:id w:val="1990054519"/>
          <w:citation/>
        </w:sdtPr>
        <w:sdtContent>
          <w:r>
            <w:rPr>
              <w:i/>
              <w:szCs w:val="24"/>
            </w:rPr>
            <w:fldChar w:fldCharType="begin"/>
          </w:r>
          <w:r>
            <w:rPr>
              <w:i/>
              <w:szCs w:val="24"/>
            </w:rPr>
            <w:instrText xml:space="preserve">CITATION 1Ка \m 6Al \l 1049 </w:instrText>
          </w:r>
          <w:r>
            <w:rPr>
              <w:i/>
              <w:szCs w:val="24"/>
            </w:rPr>
            <w:fldChar w:fldCharType="separate"/>
          </w:r>
          <w:r w:rsidRPr="00936429">
            <w:rPr>
              <w:noProof/>
              <w:szCs w:val="24"/>
            </w:rPr>
            <w:t>(120; 128)</w:t>
          </w:r>
          <w:r>
            <w:rPr>
              <w:i/>
              <w:szCs w:val="24"/>
            </w:rPr>
            <w:fldChar w:fldCharType="end"/>
          </w:r>
        </w:sdtContent>
      </w:sdt>
      <w:r w:rsidRPr="00FE3AA5">
        <w:rPr>
          <w:szCs w:val="24"/>
        </w:rPr>
        <w:t xml:space="preserve">: </w:t>
      </w:r>
    </w:p>
    <w:p w14:paraId="09983E45" w14:textId="77777777" w:rsidR="00AC5E15" w:rsidRPr="00ED0250" w:rsidRDefault="00AC5E15" w:rsidP="0033756B">
      <w:pPr>
        <w:numPr>
          <w:ilvl w:val="1"/>
          <w:numId w:val="17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szCs w:val="24"/>
        </w:rPr>
        <w:t xml:space="preserve">Комбинация из трёх препаратов является более эффективной. Курс от 3 недель и более. </w:t>
      </w:r>
    </w:p>
    <w:p w14:paraId="30999304" w14:textId="77777777" w:rsidR="00AC5E15" w:rsidRPr="00ED0250" w:rsidRDefault="00AC5E15" w:rsidP="0033756B">
      <w:pPr>
        <w:numPr>
          <w:ilvl w:val="1"/>
          <w:numId w:val="17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szCs w:val="24"/>
        </w:rPr>
        <w:t xml:space="preserve">Целесообразным является комбинация внутривенного и ингаляционного путей и/или перорального введения антибактериальных препаратов. </w:t>
      </w:r>
    </w:p>
    <w:p w14:paraId="0EA9D1E7" w14:textId="77777777" w:rsidR="00AC5E15" w:rsidRPr="006D4429" w:rsidRDefault="00AC5E15" w:rsidP="0033756B">
      <w:pPr>
        <w:numPr>
          <w:ilvl w:val="1"/>
          <w:numId w:val="17"/>
        </w:numPr>
        <w:spacing w:after="0" w:line="360" w:lineRule="auto"/>
        <w:ind w:left="284" w:right="107" w:hanging="426"/>
        <w:rPr>
          <w:szCs w:val="24"/>
        </w:rPr>
      </w:pPr>
      <w:r w:rsidRPr="006D4429">
        <w:rPr>
          <w:szCs w:val="24"/>
        </w:rPr>
        <w:t>Наибольшую активность in</w:t>
      </w:r>
      <w:r>
        <w:rPr>
          <w:szCs w:val="24"/>
        </w:rPr>
        <w:t xml:space="preserve"> vitro сохраняют Цефтазидим, П</w:t>
      </w:r>
      <w:r w:rsidRPr="006D4429">
        <w:rPr>
          <w:szCs w:val="24"/>
        </w:rPr>
        <w:t>иперациллин+Тазобактам, Меропенем, Имипенем, Ко-тримоксазол и Тетрациклины.  В клинических исследованиях наиболее эффективны Меропенем, Тобрамицин, Ко-тримоксазол, Пиперацилин+Тазобактам, Доксициклин и Цефтазидим. Для оптимизации исходов «cepacia syndrome» рекомендуется обязательное включение в схему лечения Ко-тримоксазола. Эффективно применение трёхкомпонентной схемы в/венного введения Меропенема, Тобрамицина с Цефтазидимом в течение 2 -х недель и более (табл.</w:t>
      </w:r>
      <w:r>
        <w:rPr>
          <w:szCs w:val="24"/>
        </w:rPr>
        <w:t>10</w:t>
      </w:r>
      <w:r w:rsidRPr="006D4429">
        <w:rPr>
          <w:szCs w:val="24"/>
        </w:rPr>
        <w:t xml:space="preserve">)  </w:t>
      </w:r>
    </w:p>
    <w:p w14:paraId="23E64F68" w14:textId="77777777" w:rsidR="00AC5E15" w:rsidRPr="00ED0250" w:rsidRDefault="00AC5E15" w:rsidP="0033756B">
      <w:pPr>
        <w:numPr>
          <w:ilvl w:val="1"/>
          <w:numId w:val="17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szCs w:val="24"/>
        </w:rPr>
        <w:lastRenderedPageBreak/>
        <w:t xml:space="preserve">Эффективна длительная, от 3 до 12 недель, терапия пероральными препаратами Ко–тримаксозолом и /или Доксициклином и /или Хлорамфениколом (на фоне внутривенной терапии или после нее). При хронической инфекции </w:t>
      </w:r>
      <w:r w:rsidRPr="00ED0250">
        <w:rPr>
          <w:i/>
          <w:szCs w:val="24"/>
        </w:rPr>
        <w:t>Burkholderia cepacia complex</w:t>
      </w:r>
      <w:r w:rsidRPr="00ED0250">
        <w:rPr>
          <w:szCs w:val="24"/>
        </w:rPr>
        <w:t xml:space="preserve"> рекомендуется прием таблетированных форм Ко-тримоксазола. </w:t>
      </w:r>
    </w:p>
    <w:p w14:paraId="5580FD01" w14:textId="77777777" w:rsidR="00AC5E15" w:rsidRDefault="00AC5E15" w:rsidP="0033756B">
      <w:pPr>
        <w:numPr>
          <w:ilvl w:val="1"/>
          <w:numId w:val="17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szCs w:val="24"/>
        </w:rPr>
        <w:t xml:space="preserve">Большинство микроорганизмов </w:t>
      </w:r>
      <w:r w:rsidRPr="00ED0250">
        <w:rPr>
          <w:i/>
          <w:szCs w:val="24"/>
        </w:rPr>
        <w:t>Burkholderia cepacia complex</w:t>
      </w:r>
      <w:r w:rsidRPr="00ED0250">
        <w:rPr>
          <w:szCs w:val="24"/>
        </w:rPr>
        <w:t xml:space="preserve"> демонстрируют резистентность к антипсевдомонадным антибиотикам, включая природную резистентность к Колистиметату натрия и  Аминогликозидам. В то же время, накоплена информация об эффективности применения Тобрамицина. </w:t>
      </w:r>
    </w:p>
    <w:p w14:paraId="5077005B" w14:textId="0BFFE6B2" w:rsidR="00AC5E15" w:rsidRPr="006D4429" w:rsidRDefault="00AC5E15" w:rsidP="0033756B">
      <w:pPr>
        <w:numPr>
          <w:ilvl w:val="1"/>
          <w:numId w:val="17"/>
        </w:numPr>
        <w:spacing w:after="0" w:line="360" w:lineRule="auto"/>
        <w:ind w:left="284" w:right="107" w:hanging="426"/>
        <w:rPr>
          <w:szCs w:val="24"/>
        </w:rPr>
      </w:pPr>
      <w:r w:rsidRPr="006D4429">
        <w:rPr>
          <w:szCs w:val="24"/>
        </w:rPr>
        <w:t xml:space="preserve">В ряде случаев при крайне тяжелом течении болезни допустимо сочетание двух </w:t>
      </w:r>
      <w:r w:rsidR="00C92B0C">
        <w:rPr>
          <w:szCs w:val="24"/>
        </w:rPr>
        <w:t>β-</w:t>
      </w:r>
      <w:r w:rsidRPr="006D4429">
        <w:rPr>
          <w:szCs w:val="24"/>
        </w:rPr>
        <w:t xml:space="preserve">лактамных антибиотиков (внутривенно и ингаляционно). </w:t>
      </w:r>
    </w:p>
    <w:p w14:paraId="0055799B" w14:textId="4F35A406" w:rsidR="00AC5E15" w:rsidRPr="006D4429" w:rsidRDefault="00AC5E15" w:rsidP="0033756B">
      <w:pPr>
        <w:pStyle w:val="a3"/>
        <w:numPr>
          <w:ilvl w:val="0"/>
          <w:numId w:val="11"/>
        </w:numPr>
        <w:spacing w:line="360" w:lineRule="auto"/>
        <w:ind w:left="426" w:right="107"/>
        <w:jc w:val="both"/>
      </w:pPr>
      <w:r w:rsidRPr="006D4429">
        <w:t>Для детей старше 12 лет и взрослых рекомендовано ингаляционное применение Тобрамицина, Меронема и Цефтазидима, предназначенных для внутривенного использования</w:t>
      </w:r>
      <w:r w:rsidR="00C92B0C">
        <w:t>.</w:t>
      </w:r>
      <w:r w:rsidRPr="006D4429">
        <w:t xml:space="preserve"> (</w:t>
      </w:r>
      <w:r w:rsidRPr="006D4429">
        <w:rPr>
          <w:b/>
        </w:rPr>
        <w:t>Сила рекомендации</w:t>
      </w:r>
      <w:r w:rsidRPr="006D4429">
        <w:t xml:space="preserve"> </w:t>
      </w:r>
      <w:r w:rsidRPr="006D4429">
        <w:rPr>
          <w:b/>
        </w:rPr>
        <w:t>2; уровень доказательств С</w:t>
      </w:r>
      <w:r w:rsidRPr="006D4429">
        <w:t xml:space="preserve">).  </w:t>
      </w:r>
    </w:p>
    <w:p w14:paraId="6A26DAEA" w14:textId="4D713618" w:rsidR="00AC5E15" w:rsidRPr="00ED0250" w:rsidRDefault="00AC5E15" w:rsidP="00AC5E15">
      <w:pPr>
        <w:spacing w:line="240" w:lineRule="auto"/>
        <w:ind w:right="106"/>
        <w:rPr>
          <w:szCs w:val="24"/>
        </w:rPr>
      </w:pPr>
      <w:r w:rsidRPr="00ED0250">
        <w:rPr>
          <w:b/>
          <w:szCs w:val="24"/>
        </w:rPr>
        <w:t>Комментарий:</w:t>
      </w:r>
      <w:r w:rsidRPr="00ED0250">
        <w:rPr>
          <w:szCs w:val="24"/>
        </w:rPr>
        <w:t xml:space="preserve"> </w:t>
      </w:r>
      <w:r w:rsidRPr="006D4429">
        <w:rPr>
          <w:i/>
          <w:szCs w:val="24"/>
        </w:rPr>
        <w:t>об эрадикации Burkholderia cepacia complex можно судить только через год после последнего высева при условии, как минимум, трёх отрицательных бактериологических анализов мокроты, а также ПЦР - диагностики. В отношении больных, высевающих Burkholderia cepacia complex, проводится политика строжайшего инфекционного контроля и гигиенических мер</w:t>
      </w:r>
      <w:r w:rsidR="00C92B0C">
        <w:rPr>
          <w:i/>
          <w:szCs w:val="24"/>
        </w:rPr>
        <w:t>.</w:t>
      </w:r>
      <w:r w:rsidRPr="006D4429">
        <w:rPr>
          <w:i/>
          <w:szCs w:val="24"/>
        </w:rPr>
        <w:t xml:space="preserve">  </w:t>
      </w:r>
    </w:p>
    <w:p w14:paraId="6FA93845" w14:textId="77777777" w:rsidR="00AC5E15" w:rsidRPr="00483DA5" w:rsidRDefault="00AC5E15" w:rsidP="00AC5E15">
      <w:pPr>
        <w:spacing w:after="0" w:line="360" w:lineRule="auto"/>
        <w:rPr>
          <w:b/>
          <w:i/>
          <w:szCs w:val="24"/>
        </w:rPr>
      </w:pPr>
      <w:r>
        <w:rPr>
          <w:b/>
          <w:szCs w:val="24"/>
        </w:rPr>
        <w:t>2</w:t>
      </w:r>
      <w:r w:rsidRPr="00483DA5">
        <w:rPr>
          <w:b/>
          <w:szCs w:val="24"/>
        </w:rPr>
        <w:t>.4</w:t>
      </w:r>
      <w:r>
        <w:rPr>
          <w:b/>
          <w:szCs w:val="24"/>
        </w:rPr>
        <w:t>.4</w:t>
      </w:r>
      <w:r w:rsidRPr="00483DA5">
        <w:rPr>
          <w:b/>
          <w:szCs w:val="24"/>
        </w:rPr>
        <w:t xml:space="preserve"> Антибактериальная терапия при высеве из бронхиального секрета </w:t>
      </w:r>
      <w:r w:rsidRPr="00483DA5">
        <w:rPr>
          <w:b/>
          <w:i/>
          <w:szCs w:val="24"/>
        </w:rPr>
        <w:t xml:space="preserve">Achromobacter </w:t>
      </w:r>
      <w:r w:rsidRPr="00483DA5">
        <w:rPr>
          <w:b/>
          <w:i/>
          <w:szCs w:val="24"/>
          <w:lang w:val="en-US"/>
        </w:rPr>
        <w:t>spp</w:t>
      </w:r>
      <w:r w:rsidRPr="00483DA5">
        <w:rPr>
          <w:b/>
          <w:i/>
          <w:szCs w:val="24"/>
        </w:rPr>
        <w:t>.</w:t>
      </w:r>
    </w:p>
    <w:p w14:paraId="49E0A18E" w14:textId="185D6644" w:rsidR="00AC5E15" w:rsidRPr="00ED0250" w:rsidRDefault="00AC5E15" w:rsidP="0033756B">
      <w:pPr>
        <w:pStyle w:val="a3"/>
        <w:numPr>
          <w:ilvl w:val="0"/>
          <w:numId w:val="11"/>
        </w:numPr>
        <w:spacing w:line="360" w:lineRule="auto"/>
        <w:ind w:left="425" w:right="108" w:hanging="357"/>
        <w:jc w:val="both"/>
      </w:pPr>
      <w:r w:rsidRPr="00ED0250">
        <w:t xml:space="preserve">При высеве из бронхиального секрета </w:t>
      </w:r>
      <w:r w:rsidRPr="00ED0250">
        <w:rPr>
          <w:i/>
        </w:rPr>
        <w:t xml:space="preserve">Achromobacter </w:t>
      </w:r>
      <w:r w:rsidRPr="00ED0250">
        <w:rPr>
          <w:i/>
          <w:lang w:val="en-US"/>
        </w:rPr>
        <w:t>spp</w:t>
      </w:r>
      <w:r w:rsidR="00C92B0C">
        <w:rPr>
          <w:i/>
        </w:rPr>
        <w:t>.</w:t>
      </w:r>
      <w:r w:rsidRPr="00ED0250">
        <w:t xml:space="preserve"> рекомендовано соблюдение следующих правил антимикробной терапии: </w:t>
      </w:r>
    </w:p>
    <w:p w14:paraId="49A2B368" w14:textId="4533EC8B" w:rsidR="00AC5E15" w:rsidRPr="00ED0250" w:rsidRDefault="00AC5E15" w:rsidP="0033756B">
      <w:pPr>
        <w:numPr>
          <w:ilvl w:val="0"/>
          <w:numId w:val="18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szCs w:val="24"/>
        </w:rPr>
        <w:t>При первом высеве и/или связи его с обострением бронхолегочного процесса используют внутривенные антибиотики курсом 14-21 день. Назначается Колистиметат натрия на 3 месяца (внутривенная терапия и в ингаляциях), возможно</w:t>
      </w:r>
      <w:r w:rsidR="00044A05">
        <w:rPr>
          <w:szCs w:val="24"/>
        </w:rPr>
        <w:t xml:space="preserve"> в сочетании</w:t>
      </w:r>
      <w:r w:rsidRPr="00ED0250">
        <w:rPr>
          <w:szCs w:val="24"/>
        </w:rPr>
        <w:t xml:space="preserve"> с пероральными антибиотиками. Можно использовать Амоксициллин+клавулановая кислота (или Ко-тримоксазол) в течение 1 месяца и ингаляции Колистиметата натрия в течение 3 месяцев.  </w:t>
      </w:r>
    </w:p>
    <w:p w14:paraId="01C96910" w14:textId="77777777" w:rsidR="00AC5E15" w:rsidRPr="00ED0250" w:rsidRDefault="00AC5E15" w:rsidP="0033756B">
      <w:pPr>
        <w:numPr>
          <w:ilvl w:val="0"/>
          <w:numId w:val="18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szCs w:val="24"/>
        </w:rPr>
        <w:t>При хронической инфекции использу</w:t>
      </w:r>
      <w:r>
        <w:rPr>
          <w:szCs w:val="24"/>
        </w:rPr>
        <w:t>ю</w:t>
      </w:r>
      <w:r w:rsidRPr="00ED0250">
        <w:rPr>
          <w:szCs w:val="24"/>
        </w:rPr>
        <w:t xml:space="preserve">тся длительно ингаляции Колистиметата натрия (1-я линия), при отсутствии эффекта назначают ингаляции Меропенема (2-я линия). </w:t>
      </w:r>
    </w:p>
    <w:p w14:paraId="26D03AD8" w14:textId="77777777" w:rsidR="00AC5E15" w:rsidRPr="00ED0250" w:rsidRDefault="00AC5E15" w:rsidP="0033756B">
      <w:pPr>
        <w:numPr>
          <w:ilvl w:val="0"/>
          <w:numId w:val="18"/>
        </w:numPr>
        <w:spacing w:after="0" w:line="360" w:lineRule="auto"/>
        <w:ind w:left="284" w:right="107" w:hanging="426"/>
        <w:rPr>
          <w:szCs w:val="24"/>
        </w:rPr>
      </w:pPr>
      <w:r w:rsidRPr="00ED0250">
        <w:rPr>
          <w:i/>
          <w:szCs w:val="24"/>
        </w:rPr>
        <w:t xml:space="preserve">Achromobacter </w:t>
      </w:r>
      <w:r w:rsidRPr="00ED0250">
        <w:rPr>
          <w:i/>
          <w:szCs w:val="24"/>
          <w:lang w:val="en-US"/>
        </w:rPr>
        <w:t>spp</w:t>
      </w:r>
      <w:r w:rsidRPr="00ED0250">
        <w:rPr>
          <w:szCs w:val="24"/>
        </w:rPr>
        <w:t xml:space="preserve"> характеризуется мультирезистентностью, способностью формировать  биофильм, что объясняет неудачи антибактериальной эрадикационной терапии микроорганизма при хронической инфекции. </w:t>
      </w:r>
    </w:p>
    <w:p w14:paraId="1D6E3482" w14:textId="77777777" w:rsidR="00AC5E15" w:rsidRPr="00147AB4" w:rsidRDefault="00AC5E15" w:rsidP="0033756B">
      <w:pPr>
        <w:numPr>
          <w:ilvl w:val="0"/>
          <w:numId w:val="18"/>
        </w:numPr>
        <w:spacing w:after="0" w:line="360" w:lineRule="auto"/>
        <w:ind w:left="284" w:right="107" w:hanging="426"/>
        <w:rPr>
          <w:szCs w:val="24"/>
        </w:rPr>
      </w:pPr>
      <w:r w:rsidRPr="00147AB4">
        <w:rPr>
          <w:szCs w:val="24"/>
        </w:rPr>
        <w:t xml:space="preserve">Согласно международным рекомендациям, для лечения обострений,  обусловленных </w:t>
      </w:r>
      <w:r w:rsidRPr="00147AB4">
        <w:rPr>
          <w:i/>
          <w:szCs w:val="24"/>
        </w:rPr>
        <w:t xml:space="preserve">Achromobacter </w:t>
      </w:r>
      <w:r w:rsidRPr="00147AB4">
        <w:rPr>
          <w:i/>
          <w:szCs w:val="24"/>
          <w:lang w:val="en-US"/>
        </w:rPr>
        <w:t>spp</w:t>
      </w:r>
      <w:r w:rsidRPr="00147AB4">
        <w:rPr>
          <w:szCs w:val="24"/>
        </w:rPr>
        <w:t>, используют комбинацию двух антисинегнойных антибиотиков различных классов (табл</w:t>
      </w:r>
      <w:r w:rsidRPr="000B558E">
        <w:rPr>
          <w:szCs w:val="24"/>
        </w:rPr>
        <w:t>. 1</w:t>
      </w:r>
      <w:r>
        <w:rPr>
          <w:szCs w:val="24"/>
        </w:rPr>
        <w:t>0</w:t>
      </w:r>
      <w:r w:rsidRPr="000B558E">
        <w:rPr>
          <w:szCs w:val="24"/>
        </w:rPr>
        <w:t>)</w:t>
      </w:r>
      <w:r w:rsidRPr="00147AB4">
        <w:rPr>
          <w:szCs w:val="24"/>
        </w:rPr>
        <w:t xml:space="preserve"> </w:t>
      </w:r>
      <w:r w:rsidRPr="00147AB4">
        <w:rPr>
          <w:b/>
          <w:szCs w:val="24"/>
        </w:rPr>
        <w:t>(Сила рекомендации 2 уровень доказательств С)</w:t>
      </w:r>
      <w:r w:rsidRPr="00147AB4">
        <w:rPr>
          <w:szCs w:val="24"/>
        </w:rPr>
        <w:t xml:space="preserve"> </w:t>
      </w:r>
    </w:p>
    <w:p w14:paraId="27E12702" w14:textId="77777777" w:rsidR="00AC5E15" w:rsidRPr="00147AB4" w:rsidRDefault="00AC5E15" w:rsidP="00AC5E15">
      <w:pPr>
        <w:spacing w:after="42" w:line="240" w:lineRule="auto"/>
        <w:ind w:right="106"/>
        <w:rPr>
          <w:b/>
          <w:i/>
          <w:color w:val="FF0000"/>
          <w:szCs w:val="24"/>
          <w:lang w:eastAsia="ar-SA"/>
        </w:rPr>
      </w:pPr>
      <w:r w:rsidRPr="00ED0250">
        <w:rPr>
          <w:b/>
          <w:szCs w:val="24"/>
        </w:rPr>
        <w:t>Комментарий</w:t>
      </w:r>
      <w:r w:rsidRPr="00147AB4">
        <w:rPr>
          <w:b/>
          <w:i/>
          <w:szCs w:val="24"/>
        </w:rPr>
        <w:t>:</w:t>
      </w:r>
      <w:r w:rsidRPr="00147AB4">
        <w:rPr>
          <w:i/>
          <w:szCs w:val="24"/>
        </w:rPr>
        <w:t xml:space="preserve"> роль Achromobacter </w:t>
      </w:r>
      <w:r w:rsidRPr="00147AB4">
        <w:rPr>
          <w:i/>
          <w:szCs w:val="24"/>
          <w:lang w:val="en-US"/>
        </w:rPr>
        <w:t>spp</w:t>
      </w:r>
      <w:r w:rsidRPr="00147AB4">
        <w:rPr>
          <w:i/>
          <w:szCs w:val="24"/>
        </w:rPr>
        <w:t xml:space="preserve"> при МВ окончательно не определена, в связи с чем, чёткой стратегии относительно сроков и объёма лечения не разработано. Повторный высев Achromobacter </w:t>
      </w:r>
      <w:r w:rsidRPr="00147AB4">
        <w:rPr>
          <w:i/>
          <w:szCs w:val="24"/>
          <w:lang w:val="en-US"/>
        </w:rPr>
        <w:t>spp</w:t>
      </w:r>
      <w:r w:rsidRPr="00147AB4">
        <w:rPr>
          <w:i/>
          <w:szCs w:val="24"/>
        </w:rPr>
        <w:t xml:space="preserve">, сопровождающийся увеличением продукции специфических преципитирующих антител ассоциируется с более быстрым падением лёгочной функции, </w:t>
      </w:r>
      <w:r w:rsidRPr="00147AB4">
        <w:rPr>
          <w:i/>
          <w:szCs w:val="24"/>
        </w:rPr>
        <w:lastRenderedPageBreak/>
        <w:t>сопоставимым с таковым при хронической синегнойной инфекции</w:t>
      </w:r>
      <w:r>
        <w:rPr>
          <w:i/>
          <w:szCs w:val="24"/>
        </w:rPr>
        <w:t xml:space="preserve"> и </w:t>
      </w:r>
      <w:r w:rsidRPr="006D4429">
        <w:rPr>
          <w:i/>
          <w:szCs w:val="24"/>
        </w:rPr>
        <w:t>Burkholderia cepacia complex</w:t>
      </w:r>
      <w:r w:rsidRPr="00147AB4">
        <w:rPr>
          <w:i/>
          <w:szCs w:val="24"/>
        </w:rPr>
        <w:t xml:space="preserve"> (к заболеванию предрасполагает иммунодефицит)</w:t>
      </w:r>
    </w:p>
    <w:p w14:paraId="03A25205" w14:textId="6AE8B1E6" w:rsidR="00AC5E15" w:rsidRPr="00430920" w:rsidRDefault="00AC5E15" w:rsidP="00AC5E15">
      <w:pPr>
        <w:spacing w:line="252" w:lineRule="auto"/>
        <w:ind w:left="-15" w:right="1444"/>
        <w:rPr>
          <w:i/>
          <w:szCs w:val="24"/>
        </w:rPr>
      </w:pPr>
      <w:r>
        <w:rPr>
          <w:b/>
          <w:szCs w:val="24"/>
        </w:rPr>
        <w:t xml:space="preserve">Таблица 8 </w:t>
      </w:r>
      <w:r w:rsidRPr="00ED0250">
        <w:rPr>
          <w:szCs w:val="24"/>
        </w:rPr>
        <w:t xml:space="preserve">- Антибиотики, применяемые при высеве </w:t>
      </w:r>
      <w:r w:rsidRPr="00ED0250">
        <w:rPr>
          <w:i/>
          <w:szCs w:val="24"/>
        </w:rPr>
        <w:t xml:space="preserve">Burkholderia cepacia complex, Achromobacter </w:t>
      </w:r>
      <w:r w:rsidRPr="00ED0250">
        <w:rPr>
          <w:i/>
          <w:szCs w:val="24"/>
          <w:lang w:val="en-US"/>
        </w:rPr>
        <w:t>spp</w:t>
      </w:r>
      <w:r>
        <w:rPr>
          <w:i/>
          <w:szCs w:val="24"/>
        </w:rPr>
        <w:t>.</w:t>
      </w:r>
    </w:p>
    <w:tbl>
      <w:tblPr>
        <w:tblStyle w:val="TableGrid"/>
        <w:tblW w:w="9734" w:type="dxa"/>
        <w:tblInd w:w="-110" w:type="dxa"/>
        <w:tblCellMar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3164"/>
        <w:gridCol w:w="1891"/>
        <w:gridCol w:w="1358"/>
        <w:gridCol w:w="1622"/>
        <w:gridCol w:w="1699"/>
      </w:tblGrid>
      <w:tr w:rsidR="00AC5E15" w:rsidRPr="00ED0250" w14:paraId="2888CB68" w14:textId="77777777" w:rsidTr="00AC5E15">
        <w:trPr>
          <w:trHeight w:val="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3893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Название препарата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011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Суточная доза  дети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CA6" w14:textId="77777777" w:rsidR="00AC5E15" w:rsidRPr="00430920" w:rsidRDefault="00AC5E15" w:rsidP="00AC5E15">
            <w:pPr>
              <w:spacing w:after="35"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Суточная </w:t>
            </w:r>
          </w:p>
          <w:p w14:paraId="210F494B" w14:textId="77777777" w:rsidR="00AC5E15" w:rsidRPr="00430920" w:rsidRDefault="00AC5E15" w:rsidP="00AC5E15">
            <w:pPr>
              <w:spacing w:after="54"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доза  </w:t>
            </w:r>
          </w:p>
          <w:p w14:paraId="627B85AE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055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Способ введения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D8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Кратность введения </w:t>
            </w:r>
          </w:p>
        </w:tc>
      </w:tr>
      <w:tr w:rsidR="00AC5E15" w:rsidRPr="00ED0250" w14:paraId="2375215C" w14:textId="77777777" w:rsidTr="00AC5E15">
        <w:trPr>
          <w:trHeight w:val="2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0B55" w14:textId="77777777" w:rsidR="00AC5E15" w:rsidRPr="00430920" w:rsidRDefault="00AC5E15" w:rsidP="00AC5E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3D8" w14:textId="77777777" w:rsidR="00AC5E15" w:rsidRPr="00430920" w:rsidRDefault="00AC5E15" w:rsidP="00AC5E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45D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4B76" w14:textId="77777777" w:rsidR="00AC5E15" w:rsidRPr="00430920" w:rsidRDefault="00AC5E15" w:rsidP="00AC5E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9FC5" w14:textId="77777777" w:rsidR="00AC5E15" w:rsidRPr="00430920" w:rsidRDefault="00AC5E15" w:rsidP="00AC5E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C5E15" w:rsidRPr="00ED0250" w14:paraId="294EA304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8343" w14:textId="77777777" w:rsidR="00AC5E15" w:rsidRPr="00430920" w:rsidRDefault="00AC5E15" w:rsidP="00AC5E15">
            <w:pPr>
              <w:spacing w:after="114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Цефтазидим</w:t>
            </w:r>
            <w:r w:rsidRPr="00430920">
              <w:rPr>
                <w:b/>
                <w:sz w:val="20"/>
                <w:szCs w:val="20"/>
                <w:vertAlign w:val="superscript"/>
              </w:rPr>
              <w:t>ж</w:t>
            </w: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52F18E0F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Код АТХ: J01DD02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C4CC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300 мг/кг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7671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9 – 12г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8699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623D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3 </w:t>
            </w:r>
          </w:p>
        </w:tc>
      </w:tr>
      <w:tr w:rsidR="00AC5E15" w:rsidRPr="00ED0250" w14:paraId="184AF11B" w14:textId="77777777" w:rsidTr="00AC5E15">
        <w:trPr>
          <w:trHeight w:val="115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96A9" w14:textId="77777777" w:rsidR="00AC5E15" w:rsidRPr="00430920" w:rsidRDefault="00AC5E15" w:rsidP="00AC5E15">
            <w:pPr>
              <w:spacing w:after="60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Цефтазидим *</w:t>
            </w:r>
          </w:p>
          <w:p w14:paraId="0530B2CE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Код АТХ: J01DD02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168" w14:textId="77777777" w:rsidR="00AC5E15" w:rsidRPr="00430920" w:rsidRDefault="00AC5E15" w:rsidP="00AC5E15">
            <w:pPr>
              <w:spacing w:line="259" w:lineRule="auto"/>
              <w:ind w:left="5" w:right="24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 возрасте до 2 мес: 25– 50 мг/кг/сут, старше 2 мес — 50–100 мг/кг/сут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11F1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 г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1841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Ингаляции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36F4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 </w:t>
            </w:r>
          </w:p>
        </w:tc>
      </w:tr>
      <w:tr w:rsidR="00AC5E15" w:rsidRPr="00ED0250" w14:paraId="751B147C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50B5" w14:textId="77777777" w:rsidR="00AC5E15" w:rsidRPr="00430920" w:rsidRDefault="00AC5E15" w:rsidP="00AC5E15">
            <w:pPr>
              <w:spacing w:after="115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Меропенем</w:t>
            </w:r>
            <w:r w:rsidRPr="00430920">
              <w:rPr>
                <w:b/>
                <w:sz w:val="20"/>
                <w:szCs w:val="20"/>
                <w:vertAlign w:val="superscript"/>
              </w:rPr>
              <w:t>ж</w:t>
            </w: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22F4F690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Код АТХ: J01DH02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EBE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120 мг/кг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CFD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6г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9811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9C10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3 </w:t>
            </w:r>
          </w:p>
        </w:tc>
      </w:tr>
      <w:tr w:rsidR="00AC5E15" w:rsidRPr="00ED0250" w14:paraId="5338BA60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D0DC" w14:textId="77777777" w:rsidR="00AC5E15" w:rsidRPr="00430920" w:rsidRDefault="00AC5E15" w:rsidP="00AC5E15">
            <w:pPr>
              <w:spacing w:after="115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Меропенем*</w:t>
            </w:r>
          </w:p>
          <w:p w14:paraId="00724C7C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Код АТХ: J01DH02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EC3E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250 мг -500 мг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CD09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E4A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Ингаляции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352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 </w:t>
            </w:r>
          </w:p>
        </w:tc>
      </w:tr>
      <w:tr w:rsidR="00AC5E15" w:rsidRPr="00ED0250" w14:paraId="1C765E80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C772" w14:textId="77777777" w:rsidR="00AC5E15" w:rsidRPr="00430920" w:rsidRDefault="00AC5E15" w:rsidP="00AC5E15">
            <w:pPr>
              <w:spacing w:line="259" w:lineRule="auto"/>
              <w:ind w:left="5" w:right="196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Пиперациллин+Тазобактам Код ATX: J01CR05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0B2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400-500 мг/кг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62B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13,5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D982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184E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3 </w:t>
            </w:r>
          </w:p>
        </w:tc>
      </w:tr>
      <w:tr w:rsidR="00AC5E15" w:rsidRPr="00ED0250" w14:paraId="4B8F0BEE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1937" w14:textId="77777777" w:rsidR="00AC5E15" w:rsidRPr="00430920" w:rsidRDefault="00AC5E15" w:rsidP="00AC5E15">
            <w:pPr>
              <w:spacing w:line="259" w:lineRule="auto"/>
              <w:ind w:left="5" w:right="924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Ко-тримоксазол</w:t>
            </w:r>
            <w:r w:rsidRPr="00430920">
              <w:rPr>
                <w:b/>
                <w:sz w:val="20"/>
                <w:szCs w:val="20"/>
                <w:vertAlign w:val="superscript"/>
              </w:rPr>
              <w:t>ж,вк</w:t>
            </w: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  <w:r w:rsidRPr="00430920">
              <w:rPr>
                <w:sz w:val="20"/>
                <w:szCs w:val="20"/>
              </w:rPr>
              <w:t xml:space="preserve">Код АТХ: J01EE01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F5C0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20мг/кг (по триметоприму)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504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2880мг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C21E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В/в и внутрь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E6AB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3 </w:t>
            </w:r>
          </w:p>
        </w:tc>
      </w:tr>
      <w:tr w:rsidR="00AC5E15" w:rsidRPr="00ED0250" w14:paraId="3B77E96C" w14:textId="77777777" w:rsidTr="00AC5E15">
        <w:trPr>
          <w:trHeight w:val="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932F" w14:textId="77777777" w:rsidR="00AC5E15" w:rsidRPr="00430920" w:rsidRDefault="00AC5E15" w:rsidP="00AC5E15">
            <w:pPr>
              <w:spacing w:after="130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Доксициклин</w:t>
            </w:r>
            <w:r w:rsidRPr="00430920">
              <w:rPr>
                <w:b/>
                <w:sz w:val="20"/>
                <w:szCs w:val="20"/>
                <w:vertAlign w:val="superscript"/>
              </w:rPr>
              <w:t>ж,вк</w:t>
            </w: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5520573A" w14:textId="77777777" w:rsidR="00AC5E15" w:rsidRPr="00430920" w:rsidRDefault="00AC5E15" w:rsidP="00AC5E15">
            <w:pPr>
              <w:spacing w:after="60"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(старше 12 лет) </w:t>
            </w:r>
          </w:p>
          <w:p w14:paraId="54BF2E27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Код АТХ: A01AB22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F17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100-200 мг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D5CA" w14:textId="77777777" w:rsidR="00AC5E15" w:rsidRPr="00430920" w:rsidRDefault="00AC5E15" w:rsidP="00AC5E15">
            <w:pPr>
              <w:spacing w:line="259" w:lineRule="auto"/>
              <w:ind w:right="118" w:firstLine="11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1 день-200 мг затем 100 мг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7774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Внутрь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B83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1 </w:t>
            </w:r>
          </w:p>
        </w:tc>
      </w:tr>
      <w:tr w:rsidR="00AC5E15" w:rsidRPr="00ED0250" w14:paraId="5434765C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CFE" w14:textId="77777777" w:rsidR="00AC5E15" w:rsidRPr="00430920" w:rsidRDefault="00AC5E15" w:rsidP="00AC5E15">
            <w:pPr>
              <w:spacing w:line="259" w:lineRule="auto"/>
              <w:ind w:left="5" w:right="116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Хлорамфеникол Код АТХ: J01BA01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E0F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50-100 мг\кг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1B9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 – 4 г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2BE" w14:textId="77777777" w:rsidR="00AC5E15" w:rsidRPr="00430920" w:rsidRDefault="00AC5E15" w:rsidP="00AC5E15">
            <w:pPr>
              <w:spacing w:line="259" w:lineRule="auto"/>
              <w:ind w:right="452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Внутрь В/в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95F" w14:textId="77777777" w:rsidR="00AC5E15" w:rsidRPr="00430920" w:rsidRDefault="00AC5E15" w:rsidP="00AC5E15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3-4 </w:t>
            </w:r>
          </w:p>
        </w:tc>
      </w:tr>
      <w:tr w:rsidR="00AC5E15" w:rsidRPr="00ED0250" w14:paraId="21426F97" w14:textId="77777777" w:rsidTr="00AC5E15">
        <w:trPr>
          <w:trHeight w:val="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8335" w14:textId="77777777" w:rsidR="00AC5E15" w:rsidRPr="00430920" w:rsidRDefault="00AC5E15" w:rsidP="00AC5E15">
            <w:pPr>
              <w:spacing w:line="259" w:lineRule="auto"/>
              <w:ind w:left="5" w:right="841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Тиамфеникола глицинат ацетилцистеинат*</w:t>
            </w:r>
          </w:p>
          <w:p w14:paraId="4A8F75A6" w14:textId="77777777" w:rsidR="00AC5E15" w:rsidRPr="00430920" w:rsidRDefault="00AC5E15" w:rsidP="00AC5E15">
            <w:pPr>
              <w:spacing w:line="259" w:lineRule="auto"/>
              <w:ind w:left="5" w:right="841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  <w:vertAlign w:val="superscript"/>
              </w:rPr>
              <w:t xml:space="preserve"> </w:t>
            </w:r>
            <w:r w:rsidRPr="00430920">
              <w:rPr>
                <w:sz w:val="20"/>
                <w:szCs w:val="20"/>
              </w:rPr>
              <w:t xml:space="preserve">Код АТХ: J01BA02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2A2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500 -1000 мг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F2E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1000мг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B25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Ингаляции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5F58" w14:textId="77777777" w:rsidR="00AC5E15" w:rsidRPr="00430920" w:rsidRDefault="00AC5E15" w:rsidP="00AC5E1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 </w:t>
            </w:r>
          </w:p>
        </w:tc>
      </w:tr>
      <w:tr w:rsidR="00AC5E15" w:rsidRPr="00ED0250" w14:paraId="72EC7E75" w14:textId="77777777" w:rsidTr="00AC5E15">
        <w:trPr>
          <w:trHeight w:val="4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A550" w14:textId="77777777" w:rsidR="00AC5E15" w:rsidRPr="00430920" w:rsidRDefault="00AC5E15" w:rsidP="00AC5E15">
            <w:pPr>
              <w:spacing w:line="259" w:lineRule="auto"/>
              <w:ind w:left="5" w:right="652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>Колистиметат натрия</w:t>
            </w:r>
            <w:r w:rsidRPr="00430920">
              <w:rPr>
                <w:sz w:val="20"/>
                <w:szCs w:val="20"/>
                <w:vertAlign w:val="superscript"/>
              </w:rPr>
              <w:t>1</w:t>
            </w:r>
            <w:r w:rsidRPr="00430920">
              <w:rPr>
                <w:sz w:val="20"/>
                <w:szCs w:val="20"/>
              </w:rPr>
              <w:t xml:space="preserve">  </w:t>
            </w:r>
          </w:p>
          <w:p w14:paraId="2F35A88C" w14:textId="77777777" w:rsidR="00AC5E15" w:rsidRPr="00430920" w:rsidRDefault="00AC5E15" w:rsidP="00AC5E15">
            <w:pPr>
              <w:spacing w:line="259" w:lineRule="auto"/>
              <w:ind w:left="5" w:right="652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Код  АТХ: </w:t>
            </w:r>
            <w:hyperlink r:id="rId25">
              <w:r w:rsidRPr="00430920">
                <w:rPr>
                  <w:sz w:val="20"/>
                  <w:szCs w:val="20"/>
                </w:rPr>
                <w:t>J</w:t>
              </w:r>
            </w:hyperlink>
            <w:hyperlink r:id="rId26">
              <w:r w:rsidRPr="00430920">
                <w:rPr>
                  <w:sz w:val="20"/>
                  <w:szCs w:val="20"/>
                </w:rPr>
                <w:t>01</w:t>
              </w:r>
            </w:hyperlink>
            <w:hyperlink r:id="rId27">
              <w:r w:rsidRPr="00430920">
                <w:rPr>
                  <w:sz w:val="20"/>
                  <w:szCs w:val="20"/>
                </w:rPr>
                <w:t>XB</w:t>
              </w:r>
            </w:hyperlink>
            <w:hyperlink r:id="rId28">
              <w:r w:rsidRPr="00430920">
                <w:rPr>
                  <w:sz w:val="20"/>
                  <w:szCs w:val="20"/>
                </w:rPr>
                <w:t>01</w:t>
              </w:r>
            </w:hyperlink>
            <w:hyperlink r:id="rId29">
              <w:r w:rsidRPr="00430920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C0B7" w14:textId="77777777" w:rsidR="00AC5E15" w:rsidRPr="00430920" w:rsidRDefault="00AC5E15" w:rsidP="00AC5E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2-4 млн. ЕД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100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2 – 4 млн ЕД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E4B" w14:textId="77777777" w:rsidR="00AC5E15" w:rsidRPr="00430920" w:rsidRDefault="00AC5E15" w:rsidP="00AC5E15">
            <w:pPr>
              <w:spacing w:line="259" w:lineRule="auto"/>
              <w:rPr>
                <w:sz w:val="20"/>
                <w:szCs w:val="20"/>
              </w:rPr>
            </w:pPr>
            <w:r w:rsidRPr="00430920">
              <w:rPr>
                <w:sz w:val="20"/>
                <w:szCs w:val="20"/>
              </w:rPr>
              <w:t xml:space="preserve">Ингаляции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F4D" w14:textId="77777777" w:rsidR="00AC5E15" w:rsidRPr="00430920" w:rsidRDefault="00AC5E15" w:rsidP="0033756B">
            <w:pPr>
              <w:pStyle w:val="a3"/>
              <w:numPr>
                <w:ilvl w:val="0"/>
                <w:numId w:val="16"/>
              </w:num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5BC4543" w14:textId="77777777" w:rsidR="00AC5E15" w:rsidRPr="00430920" w:rsidRDefault="00AC5E15" w:rsidP="00AC5E15">
      <w:pPr>
        <w:pStyle w:val="a3"/>
        <w:spacing w:line="252" w:lineRule="auto"/>
        <w:ind w:left="0" w:right="107"/>
        <w:rPr>
          <w:i/>
        </w:rPr>
      </w:pPr>
      <w:r>
        <w:t xml:space="preserve">Примечание: 1 </w:t>
      </w:r>
      <w:r w:rsidRPr="00ED0250">
        <w:t xml:space="preserve">- для </w:t>
      </w:r>
      <w:r w:rsidRPr="00ED0250">
        <w:rPr>
          <w:i/>
        </w:rPr>
        <w:t xml:space="preserve">Achromobacter </w:t>
      </w:r>
      <w:r w:rsidRPr="00ED0250">
        <w:rPr>
          <w:i/>
          <w:lang w:val="en-US"/>
        </w:rPr>
        <w:t>spp</w:t>
      </w:r>
      <w:r>
        <w:rPr>
          <w:i/>
        </w:rPr>
        <w:t>.</w:t>
      </w:r>
    </w:p>
    <w:p w14:paraId="52BA17CC" w14:textId="2A534D09" w:rsidR="00AC5E15" w:rsidRDefault="00AC5E15" w:rsidP="00AC5E15">
      <w:pPr>
        <w:pStyle w:val="a3"/>
        <w:spacing w:after="613"/>
        <w:ind w:left="0"/>
        <w:jc w:val="both"/>
      </w:pPr>
      <w:r w:rsidRPr="0034242C">
        <w:t xml:space="preserve">* </w:t>
      </w:r>
      <w:r w:rsidR="00044A05" w:rsidRPr="00044A05">
        <w:rPr>
          <w:highlight w:val="yellow"/>
        </w:rPr>
        <w:t xml:space="preserve">Решение о применении препарата без учета </w:t>
      </w:r>
      <w:r w:rsidRPr="00044A05">
        <w:rPr>
          <w:highlight w:val="yellow"/>
        </w:rPr>
        <w:t>возрастны</w:t>
      </w:r>
      <w:r w:rsidR="00044A05" w:rsidRPr="00044A05">
        <w:rPr>
          <w:highlight w:val="yellow"/>
        </w:rPr>
        <w:t>х</w:t>
      </w:r>
      <w:r w:rsidRPr="00044A05">
        <w:rPr>
          <w:highlight w:val="yellow"/>
        </w:rPr>
        <w:t xml:space="preserve"> ограничени</w:t>
      </w:r>
      <w:r w:rsidR="00044A05" w:rsidRPr="00044A05">
        <w:rPr>
          <w:highlight w:val="yellow"/>
        </w:rPr>
        <w:t>й</w:t>
      </w:r>
      <w:r w:rsidRPr="00044A05">
        <w:rPr>
          <w:highlight w:val="yellow"/>
        </w:rPr>
        <w:t xml:space="preserve"> или использовани</w:t>
      </w:r>
      <w:r w:rsidR="00044A05">
        <w:rPr>
          <w:highlight w:val="yellow"/>
        </w:rPr>
        <w:t>и</w:t>
      </w:r>
      <w:r w:rsidRPr="00044A05">
        <w:rPr>
          <w:highlight w:val="yellow"/>
        </w:rPr>
        <w:t xml:space="preserve"> не зарегистрированного </w:t>
      </w:r>
      <w:r w:rsidR="00044A05" w:rsidRPr="00044A05">
        <w:rPr>
          <w:highlight w:val="yellow"/>
        </w:rPr>
        <w:t xml:space="preserve">в инструкции лекарственного средства </w:t>
      </w:r>
      <w:r w:rsidRPr="00044A05">
        <w:rPr>
          <w:highlight w:val="yellow"/>
        </w:rPr>
        <w:t xml:space="preserve">способа введения, </w:t>
      </w:r>
      <w:r w:rsidR="00044A05" w:rsidRPr="00044A05">
        <w:rPr>
          <w:highlight w:val="yellow"/>
        </w:rPr>
        <w:t>принимается</w:t>
      </w:r>
      <w:r w:rsidRPr="00044A05">
        <w:rPr>
          <w:highlight w:val="yellow"/>
        </w:rPr>
        <w:t xml:space="preserve"> консилиумом специалистов с разрешения Локального этического комитета медицинской организации, при наличии подписанного информированного согласия родителей (опекуна) и ребенка в возрасте старше 14 лет, в условиях специализированного стационара. В дальнейшем при хорошей переносимости прием препарата разрешен в амбулаторных условиях.</w:t>
      </w:r>
    </w:p>
    <w:p w14:paraId="6A40FD59" w14:textId="1BD091AC" w:rsidR="00AC5E15" w:rsidRPr="004B4CCE" w:rsidRDefault="00AC5E15" w:rsidP="00AC5E15">
      <w:pPr>
        <w:spacing w:after="0" w:line="360" w:lineRule="auto"/>
        <w:jc w:val="center"/>
        <w:rPr>
          <w:b/>
          <w:szCs w:val="24"/>
        </w:rPr>
      </w:pPr>
      <w:r w:rsidRPr="004B4CCE">
        <w:rPr>
          <w:b/>
          <w:szCs w:val="24"/>
        </w:rPr>
        <w:t xml:space="preserve">Антибактериальная терапия при высеве </w:t>
      </w:r>
      <w:r w:rsidRPr="000B558E">
        <w:rPr>
          <w:b/>
          <w:i/>
          <w:szCs w:val="24"/>
          <w:lang w:val="en-US"/>
        </w:rPr>
        <w:t>MRSA</w:t>
      </w:r>
      <w:r w:rsidRPr="004B4CCE">
        <w:rPr>
          <w:b/>
          <w:szCs w:val="24"/>
        </w:rPr>
        <w:t xml:space="preserve"> (метициллин-резистентного стафилококка)</w:t>
      </w:r>
    </w:p>
    <w:p w14:paraId="5A441D11" w14:textId="448ADF4C" w:rsidR="00AC5E15" w:rsidRPr="004B4CCE" w:rsidRDefault="00AC5E15" w:rsidP="00AC5E15">
      <w:pPr>
        <w:spacing w:after="0" w:line="360" w:lineRule="auto"/>
        <w:rPr>
          <w:szCs w:val="24"/>
        </w:rPr>
      </w:pPr>
    </w:p>
    <w:p w14:paraId="021BF7EF" w14:textId="19A00849" w:rsidR="00AC5E15" w:rsidRDefault="00AC5E15" w:rsidP="00AC5E15">
      <w:pPr>
        <w:spacing w:after="0" w:line="360" w:lineRule="auto"/>
        <w:ind w:right="0"/>
        <w:rPr>
          <w:szCs w:val="24"/>
        </w:rPr>
      </w:pPr>
      <w:r w:rsidRPr="00F050FE">
        <w:rPr>
          <w:szCs w:val="24"/>
        </w:rPr>
        <w:t xml:space="preserve">При первичном высеве </w:t>
      </w:r>
      <w:r w:rsidRPr="000B558E">
        <w:rPr>
          <w:i/>
          <w:szCs w:val="24"/>
        </w:rPr>
        <w:t>MRSA</w:t>
      </w:r>
      <w:r w:rsidRPr="00F050FE">
        <w:rPr>
          <w:szCs w:val="24"/>
        </w:rPr>
        <w:t xml:space="preserve"> у стабильных пациентов рекомендуется назначение в течение 1 месяца двух антибактериальных препаратов per os, чаще это комбинация рифампицина с фузидином натрия или ко-тримоксазолом</w:t>
      </w:r>
      <w:r w:rsidR="0083180D">
        <w:rPr>
          <w:szCs w:val="24"/>
        </w:rPr>
        <w:t xml:space="preserve">. </w:t>
      </w:r>
      <w:r w:rsidRPr="00F050FE">
        <w:rPr>
          <w:szCs w:val="24"/>
        </w:rPr>
        <w:t xml:space="preserve"> При этом необходимо помнить о </w:t>
      </w:r>
      <w:r w:rsidRPr="00F050FE">
        <w:rPr>
          <w:szCs w:val="24"/>
        </w:rPr>
        <w:lastRenderedPageBreak/>
        <w:t>гепатотоксичности препаратов. Возможной альтернативой является использование ванкомицина ингаляционно (off label, по решению врачебной комиссии).</w:t>
      </w:r>
    </w:p>
    <w:p w14:paraId="06034EBD" w14:textId="77777777" w:rsidR="00AC5E15" w:rsidRPr="00F050FE" w:rsidRDefault="00AC5E15" w:rsidP="00AC5E15">
      <w:pPr>
        <w:spacing w:after="0" w:line="240" w:lineRule="auto"/>
        <w:ind w:left="720"/>
        <w:rPr>
          <w:szCs w:val="24"/>
        </w:rPr>
      </w:pPr>
      <w:r w:rsidRPr="00F050FE">
        <w:rPr>
          <w:szCs w:val="24"/>
        </w:rPr>
        <w:t xml:space="preserve"> </w:t>
      </w:r>
    </w:p>
    <w:p w14:paraId="47F06401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b/>
          <w:szCs w:val="24"/>
        </w:rPr>
        <w:t>Комментарии:</w:t>
      </w:r>
      <w:r>
        <w:rPr>
          <w:szCs w:val="24"/>
        </w:rPr>
        <w:t xml:space="preserve"> </w:t>
      </w:r>
      <w:r w:rsidRPr="00A7719A">
        <w:rPr>
          <w:i/>
          <w:szCs w:val="24"/>
        </w:rPr>
        <w:t xml:space="preserve">С учетом знаний о местах возможной колонизации </w:t>
      </w:r>
      <w:r w:rsidRPr="00A7719A">
        <w:rPr>
          <w:i/>
          <w:szCs w:val="24"/>
          <w:lang w:val="en-US"/>
        </w:rPr>
        <w:t>MRSA</w:t>
      </w:r>
      <w:r w:rsidRPr="00A7719A">
        <w:rPr>
          <w:i/>
          <w:szCs w:val="24"/>
        </w:rPr>
        <w:t xml:space="preserve"> (кожа, нос, ротоглотка), параллельно с медикаментозной терапией необходима местная обработка антисептиками в течение 5 дней и целый ряд профилактических мероприятий: </w:t>
      </w:r>
    </w:p>
    <w:p w14:paraId="6C3965CC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 xml:space="preserve">1) эндоназально мупироцин 2% («Бактробан») 2 раза в день, </w:t>
      </w:r>
    </w:p>
    <w:p w14:paraId="71034628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 xml:space="preserve">2)обработка кожи хлоргексидина глюконатом 4% в течение 5 дней или еженедельно в течение 1 мес., </w:t>
      </w:r>
    </w:p>
    <w:p w14:paraId="25A760E6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>3) полоскание полости рта в течение 2-х недель;</w:t>
      </w:r>
    </w:p>
    <w:p w14:paraId="213D0E7B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>4) обработка поверхностей жилого помещения бактерицидными салфетками еженедельно в течение месяца;</w:t>
      </w:r>
    </w:p>
    <w:p w14:paraId="3E613DA1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 xml:space="preserve">5) ежедневная смена нательного белья, </w:t>
      </w:r>
    </w:p>
    <w:p w14:paraId="33862520" w14:textId="77777777" w:rsidR="00AC5E15" w:rsidRPr="00A7719A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>6) стирка постельных принадлежностей, белья, полотенец в режиме высокой температуры еженедельно;</w:t>
      </w:r>
    </w:p>
    <w:p w14:paraId="3C4B1C16" w14:textId="77777777" w:rsidR="00AC5E15" w:rsidRDefault="00AC5E15" w:rsidP="00AC5E15">
      <w:pPr>
        <w:spacing w:after="0"/>
        <w:rPr>
          <w:i/>
          <w:szCs w:val="24"/>
        </w:rPr>
      </w:pPr>
      <w:r w:rsidRPr="00A7719A">
        <w:rPr>
          <w:i/>
          <w:szCs w:val="24"/>
        </w:rPr>
        <w:t>7) в начале эрадикационной терапии смена зубных щеток, расчесок, шарико</w:t>
      </w:r>
      <w:r>
        <w:rPr>
          <w:i/>
          <w:szCs w:val="24"/>
        </w:rPr>
        <w:t>вых дезодорантов, губной помады.</w:t>
      </w:r>
    </w:p>
    <w:p w14:paraId="28813B34" w14:textId="77777777" w:rsidR="00AC5E15" w:rsidRPr="00A7719A" w:rsidRDefault="00AC5E15" w:rsidP="00AC5E15">
      <w:pPr>
        <w:spacing w:after="0"/>
        <w:rPr>
          <w:i/>
          <w:szCs w:val="24"/>
        </w:rPr>
      </w:pPr>
      <w:r>
        <w:rPr>
          <w:i/>
          <w:szCs w:val="24"/>
        </w:rPr>
        <w:t xml:space="preserve">8) </w:t>
      </w:r>
      <w:r w:rsidRPr="00A7719A">
        <w:rPr>
          <w:i/>
          <w:szCs w:val="24"/>
        </w:rPr>
        <w:t>Должны быть обследованы и санированы все члены семьи, а также домашние животные (кошки, собаки), в случае идентификации MRSA.</w:t>
      </w:r>
    </w:p>
    <w:p w14:paraId="00C9111D" w14:textId="77777777" w:rsidR="00AC5E15" w:rsidRDefault="00AC5E15" w:rsidP="0033756B">
      <w:pPr>
        <w:numPr>
          <w:ilvl w:val="0"/>
          <w:numId w:val="20"/>
        </w:numPr>
        <w:spacing w:after="0" w:line="360" w:lineRule="auto"/>
        <w:ind w:left="714" w:right="0" w:hanging="357"/>
        <w:rPr>
          <w:szCs w:val="24"/>
        </w:rPr>
      </w:pPr>
      <w:r w:rsidRPr="003B03FA">
        <w:rPr>
          <w:szCs w:val="24"/>
        </w:rPr>
        <w:t xml:space="preserve">При наличии признаков обострения следует рассмотреть ванкомицин и тейкопланин, активные в отношении </w:t>
      </w:r>
      <w:r w:rsidRPr="000B558E">
        <w:rPr>
          <w:i/>
          <w:szCs w:val="24"/>
        </w:rPr>
        <w:t>MRSA</w:t>
      </w:r>
      <w:r w:rsidRPr="003B03FA">
        <w:rPr>
          <w:szCs w:val="24"/>
        </w:rPr>
        <w:t xml:space="preserve"> антибиотики для внутривенного применения в течение 2-х недель. </w:t>
      </w:r>
    </w:p>
    <w:p w14:paraId="3CA22322" w14:textId="77777777" w:rsidR="00AC5E15" w:rsidRDefault="00AC5E15" w:rsidP="0033756B">
      <w:pPr>
        <w:numPr>
          <w:ilvl w:val="0"/>
          <w:numId w:val="20"/>
        </w:numPr>
        <w:spacing w:after="0" w:line="360" w:lineRule="auto"/>
        <w:ind w:left="714" w:right="0" w:hanging="357"/>
        <w:rPr>
          <w:szCs w:val="24"/>
        </w:rPr>
      </w:pPr>
      <w:r w:rsidRPr="003B03FA">
        <w:rPr>
          <w:szCs w:val="24"/>
        </w:rPr>
        <w:t>При их неэффективности следует рассмотреть линезолид, доступный, как для внутривенного применения, так и per os. Его биодоступность при применении через рот составляет 100%, так что внутривенная форма требуется далеко не всегда.</w:t>
      </w:r>
    </w:p>
    <w:p w14:paraId="332A9F87" w14:textId="77777777" w:rsidR="00AC5E15" w:rsidRPr="004108E1" w:rsidRDefault="00AC5E15" w:rsidP="00AC5E15">
      <w:pPr>
        <w:spacing w:after="0" w:line="240" w:lineRule="auto"/>
        <w:rPr>
          <w:i/>
          <w:szCs w:val="24"/>
        </w:rPr>
      </w:pPr>
      <w:r w:rsidRPr="004108E1">
        <w:rPr>
          <w:b/>
          <w:szCs w:val="24"/>
        </w:rPr>
        <w:t>Комментарии:</w:t>
      </w:r>
      <w:r>
        <w:rPr>
          <w:szCs w:val="24"/>
        </w:rPr>
        <w:t xml:space="preserve"> </w:t>
      </w:r>
      <w:r w:rsidRPr="004108E1">
        <w:rPr>
          <w:i/>
          <w:szCs w:val="24"/>
        </w:rPr>
        <w:t>При применении линезолида необходимы:</w:t>
      </w:r>
    </w:p>
    <w:p w14:paraId="0536CAA0" w14:textId="77777777" w:rsidR="00AC5E15" w:rsidRPr="004108E1" w:rsidRDefault="00AC5E15" w:rsidP="0033756B">
      <w:pPr>
        <w:pStyle w:val="a3"/>
        <w:numPr>
          <w:ilvl w:val="0"/>
          <w:numId w:val="21"/>
        </w:numPr>
        <w:jc w:val="both"/>
        <w:rPr>
          <w:i/>
          <w:color w:val="000000"/>
        </w:rPr>
      </w:pPr>
      <w:r w:rsidRPr="004108E1">
        <w:rPr>
          <w:i/>
          <w:color w:val="000000"/>
        </w:rPr>
        <w:t>мониторинг гемограммы;</w:t>
      </w:r>
    </w:p>
    <w:p w14:paraId="220801AB" w14:textId="7389D051" w:rsidR="00AC5E15" w:rsidRPr="004108E1" w:rsidRDefault="00AC5E15" w:rsidP="0033756B">
      <w:pPr>
        <w:pStyle w:val="a3"/>
        <w:numPr>
          <w:ilvl w:val="0"/>
          <w:numId w:val="21"/>
        </w:numPr>
        <w:jc w:val="both"/>
        <w:rPr>
          <w:i/>
          <w:color w:val="000000"/>
        </w:rPr>
      </w:pPr>
      <w:r>
        <w:rPr>
          <w:i/>
          <w:color w:val="000000"/>
        </w:rPr>
        <w:t>п</w:t>
      </w:r>
      <w:r w:rsidRPr="004108E1">
        <w:rPr>
          <w:i/>
          <w:color w:val="000000"/>
        </w:rPr>
        <w:t>ри пролонгированных курсах (4 недели и более) линезолида рекомендуется назначение высоких доз пиридоксина (100</w:t>
      </w:r>
      <w:r>
        <w:rPr>
          <w:i/>
          <w:color w:val="000000"/>
        </w:rPr>
        <w:t xml:space="preserve"> </w:t>
      </w:r>
      <w:r w:rsidRPr="004108E1">
        <w:rPr>
          <w:i/>
          <w:color w:val="000000"/>
        </w:rPr>
        <w:t>мг/сут)</w:t>
      </w:r>
      <w:r>
        <w:rPr>
          <w:i/>
          <w:color w:val="000000"/>
        </w:rPr>
        <w:t>;</w:t>
      </w:r>
      <w:r w:rsidRPr="004108E1">
        <w:rPr>
          <w:i/>
          <w:color w:val="000000"/>
        </w:rPr>
        <w:t xml:space="preserve"> </w:t>
      </w:r>
    </w:p>
    <w:p w14:paraId="2834B0AC" w14:textId="77777777" w:rsidR="00AC5E15" w:rsidRPr="004108E1" w:rsidRDefault="00AC5E15" w:rsidP="0033756B">
      <w:pPr>
        <w:pStyle w:val="a3"/>
        <w:numPr>
          <w:ilvl w:val="0"/>
          <w:numId w:val="21"/>
        </w:numPr>
        <w:jc w:val="both"/>
        <w:rPr>
          <w:i/>
          <w:color w:val="000000"/>
        </w:rPr>
      </w:pPr>
      <w:r w:rsidRPr="004108E1">
        <w:rPr>
          <w:i/>
          <w:color w:val="000000"/>
        </w:rPr>
        <w:t>регулярный офтальмологический контроль из-за рисков нейропатии зрительного нерва.</w:t>
      </w:r>
    </w:p>
    <w:p w14:paraId="086A8F21" w14:textId="77777777" w:rsidR="00AC5E15" w:rsidRDefault="00AC5E15" w:rsidP="0033756B">
      <w:pPr>
        <w:numPr>
          <w:ilvl w:val="0"/>
          <w:numId w:val="20"/>
        </w:numPr>
        <w:spacing w:after="0" w:line="360" w:lineRule="auto"/>
        <w:ind w:left="714" w:right="0" w:hanging="357"/>
        <w:rPr>
          <w:szCs w:val="24"/>
        </w:rPr>
      </w:pPr>
      <w:r w:rsidRPr="004B4CCE">
        <w:rPr>
          <w:szCs w:val="24"/>
        </w:rPr>
        <w:t xml:space="preserve">Решение о лечении хронической инфекции, обусловленной </w:t>
      </w:r>
      <w:r w:rsidRPr="000B558E">
        <w:rPr>
          <w:i/>
          <w:szCs w:val="24"/>
        </w:rPr>
        <w:t>MRSA</w:t>
      </w:r>
      <w:r w:rsidRPr="004B4CCE">
        <w:rPr>
          <w:szCs w:val="24"/>
        </w:rPr>
        <w:t>, инфекции основывается на клинических проявлениях заболевания лёгких, результатах функционального исследования.</w:t>
      </w:r>
    </w:p>
    <w:p w14:paraId="7B0193E4" w14:textId="77777777" w:rsidR="00AC5E15" w:rsidRPr="004B4CCE" w:rsidRDefault="00AC5E15" w:rsidP="00AC5E15">
      <w:pPr>
        <w:spacing w:before="120" w:after="0" w:line="240" w:lineRule="auto"/>
        <w:ind w:left="714"/>
        <w:rPr>
          <w:szCs w:val="24"/>
        </w:rPr>
      </w:pPr>
      <w:r w:rsidRPr="00147AB4">
        <w:rPr>
          <w:b/>
          <w:szCs w:val="24"/>
        </w:rPr>
        <w:t>Сила рекомен</w:t>
      </w:r>
      <w:r>
        <w:rPr>
          <w:b/>
          <w:szCs w:val="24"/>
        </w:rPr>
        <w:t>дации 2 уровень доказательств С</w:t>
      </w:r>
    </w:p>
    <w:p w14:paraId="069386CC" w14:textId="30EE7F3D" w:rsidR="00AC5E15" w:rsidRPr="000B558E" w:rsidRDefault="00AC5E15" w:rsidP="00AC5E15">
      <w:pPr>
        <w:rPr>
          <w:i/>
          <w:szCs w:val="24"/>
        </w:rPr>
      </w:pPr>
      <w:r w:rsidRPr="004B4CCE">
        <w:rPr>
          <w:szCs w:val="24"/>
        </w:rPr>
        <w:t>Таблица</w:t>
      </w:r>
      <w:r>
        <w:rPr>
          <w:szCs w:val="24"/>
        </w:rPr>
        <w:t xml:space="preserve"> </w:t>
      </w:r>
      <w:r w:rsidR="0083180D">
        <w:rPr>
          <w:szCs w:val="24"/>
        </w:rPr>
        <w:t>9</w:t>
      </w:r>
      <w:r w:rsidRPr="004B4CCE">
        <w:rPr>
          <w:szCs w:val="24"/>
        </w:rPr>
        <w:t xml:space="preserve">. Антибиотики, применяемые при высеве </w:t>
      </w:r>
      <w:r w:rsidRPr="000B558E">
        <w:rPr>
          <w:i/>
          <w:szCs w:val="24"/>
          <w:lang w:val="en-US"/>
        </w:rPr>
        <w:t>MRSA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9"/>
        <w:gridCol w:w="2454"/>
        <w:gridCol w:w="1333"/>
        <w:gridCol w:w="1793"/>
        <w:gridCol w:w="1188"/>
      </w:tblGrid>
      <w:tr w:rsidR="00AC5E15" w:rsidRPr="000B558E" w14:paraId="5F668A46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6E20D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Название препарата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F16C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Суточная доза</w:t>
            </w:r>
          </w:p>
          <w:p w14:paraId="7D4CC13B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дети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DE2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Суточная доза</w:t>
            </w:r>
          </w:p>
          <w:p w14:paraId="376089C3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Взрослые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1C088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Способ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C7D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Кратность введения</w:t>
            </w:r>
          </w:p>
        </w:tc>
      </w:tr>
      <w:tr w:rsidR="00AC5E15" w:rsidRPr="000B558E" w14:paraId="151D7564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39357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Ко-тримоксазол</w:t>
            </w:r>
          </w:p>
          <w:p w14:paraId="7EC870BB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J01EE01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9A726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6-10 мг\кг по триметоприму</w:t>
            </w:r>
          </w:p>
          <w:p w14:paraId="23AE4854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До 5мес 240 мг</w:t>
            </w:r>
          </w:p>
          <w:p w14:paraId="70198B17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6 мес-5лет-480 мг</w:t>
            </w:r>
          </w:p>
          <w:p w14:paraId="1EF9E3A0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6-12лет-480 –960 мг</w:t>
            </w:r>
          </w:p>
          <w:p w14:paraId="739E24BF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lastRenderedPageBreak/>
              <w:t>Старше 12 лет -1920 мг</w:t>
            </w:r>
          </w:p>
          <w:p w14:paraId="14F4B95D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7CF93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lastRenderedPageBreak/>
              <w:t>1920 мг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2E304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внутрь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D52B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</w:t>
            </w:r>
          </w:p>
        </w:tc>
      </w:tr>
      <w:tr w:rsidR="00AC5E15" w:rsidRPr="000B558E" w14:paraId="21965227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3B9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lastRenderedPageBreak/>
              <w:t>Линезолид</w:t>
            </w:r>
          </w:p>
          <w:p w14:paraId="305424E4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J01XX08</w:t>
            </w:r>
          </w:p>
          <w:p w14:paraId="2717FD2C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83941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До 12 лет: 20 мг/кг (максимально 600 мг) </w:t>
            </w:r>
          </w:p>
          <w:p w14:paraId="79995C42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Старше 12 лет: 1200 мг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55487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1200 мг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7EF5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Внутрь,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B5486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</w:t>
            </w:r>
          </w:p>
        </w:tc>
      </w:tr>
      <w:tr w:rsidR="00AC5E15" w:rsidRPr="000B558E" w14:paraId="6D2AFD35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A61DC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Фузидиевая кислота</w:t>
            </w:r>
          </w:p>
          <w:p w14:paraId="3AE8F78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J01XC01</w:t>
            </w:r>
          </w:p>
          <w:p w14:paraId="166D089B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FE0DF" w14:textId="77777777" w:rsidR="00AC5E15" w:rsidRPr="00FB7252" w:rsidRDefault="00AC5E15" w:rsidP="00AC5E15">
            <w:pPr>
              <w:pStyle w:val="Default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40-60 мг/кг/сут</w:t>
            </w:r>
          </w:p>
          <w:p w14:paraId="6092BE8D" w14:textId="77777777" w:rsidR="00AC5E15" w:rsidRPr="00FB7252" w:rsidRDefault="00AC5E15" w:rsidP="00AC5E15">
            <w:pPr>
              <w:pStyle w:val="Default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&lt;1 года: 15мг/кг 3 раза в день </w:t>
            </w:r>
          </w:p>
          <w:p w14:paraId="78A504A8" w14:textId="77777777" w:rsidR="00AC5E15" w:rsidRPr="00FB7252" w:rsidRDefault="00AC5E15" w:rsidP="00AC5E15">
            <w:pPr>
              <w:pStyle w:val="Default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1-4 года: 250 мг 3 раза в день </w:t>
            </w:r>
          </w:p>
          <w:p w14:paraId="6DB08E46" w14:textId="77777777" w:rsidR="00AC5E15" w:rsidRPr="00FB7252" w:rsidRDefault="00AC5E15" w:rsidP="00AC5E15">
            <w:pPr>
              <w:pStyle w:val="Default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5-12 лет: 500 мг 3 раза в день </w:t>
            </w:r>
          </w:p>
          <w:p w14:paraId="294F0D57" w14:textId="77777777" w:rsidR="00AC5E15" w:rsidRPr="00FB7252" w:rsidRDefault="00AC5E15" w:rsidP="00AC5E15">
            <w:pPr>
              <w:pStyle w:val="Default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&gt; 12 лет: 750 мг 3 раза в день </w:t>
            </w:r>
          </w:p>
          <w:p w14:paraId="58BF8A76" w14:textId="77777777" w:rsidR="00AC5E15" w:rsidRPr="00FB7252" w:rsidRDefault="00AC5E15" w:rsidP="00AC5E15">
            <w:pPr>
              <w:pStyle w:val="Default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FB220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146A0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внутрь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F292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3</w:t>
            </w:r>
          </w:p>
        </w:tc>
      </w:tr>
      <w:tr w:rsidR="00AC5E15" w:rsidRPr="000B558E" w14:paraId="580C3DFF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0C913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Рифампицин</w:t>
            </w:r>
          </w:p>
          <w:p w14:paraId="416EAA41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J04AB02</w:t>
            </w:r>
          </w:p>
          <w:p w14:paraId="4D865CF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9A2BC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20 мг/кг (максимально 600 1200 мг)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4DDD1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600-1200 мг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E5466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внутрь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88CBE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</w:t>
            </w:r>
          </w:p>
        </w:tc>
      </w:tr>
      <w:tr w:rsidR="00AC5E15" w:rsidRPr="000B558E" w14:paraId="5E596B28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34BE8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Доксициклин </w:t>
            </w:r>
          </w:p>
          <w:p w14:paraId="4173EF2E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J01AA02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B80C5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У пациентов старше 12 лет: 200 мг в первый день, далее 100 мг/сут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BCDD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200 мг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54612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внутрь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0DF0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1</w:t>
            </w:r>
          </w:p>
        </w:tc>
      </w:tr>
      <w:tr w:rsidR="00AC5E15" w:rsidRPr="000B558E" w14:paraId="4D4A79E7" w14:textId="77777777" w:rsidTr="00AC5E15">
        <w:trPr>
          <w:trHeight w:val="969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B580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Ванкомицин</w:t>
            </w:r>
          </w:p>
          <w:p w14:paraId="29EFAC6B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J01XA01</w:t>
            </w:r>
          </w:p>
          <w:p w14:paraId="6AB65232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C3362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45 мг/кг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340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 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4F371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1C68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3-4</w:t>
            </w:r>
          </w:p>
        </w:tc>
      </w:tr>
      <w:tr w:rsidR="00AC5E15" w:rsidRPr="000B558E" w14:paraId="129FAB76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36EA1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Тейкопланин</w:t>
            </w:r>
          </w:p>
          <w:p w14:paraId="7927FCE9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J01XA02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E8277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6-10 мг/кг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FC09C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800 мг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EF0D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790C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1-2</w:t>
            </w:r>
          </w:p>
        </w:tc>
      </w:tr>
      <w:tr w:rsidR="00AC5E15" w:rsidRPr="000B558E" w14:paraId="5CDAA574" w14:textId="77777777" w:rsidTr="00AC5E1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18923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Ванкомицин*</w:t>
            </w:r>
          </w:p>
          <w:p w14:paraId="0E76D132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Код АТХ: J01XA01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41798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 xml:space="preserve">500 мг + 10 мл стерильной воды, к 5 мл полученной смеси добавить 5 мл </w:t>
            </w:r>
            <w:r w:rsidRPr="00FB7252">
              <w:rPr>
                <w:sz w:val="20"/>
                <w:szCs w:val="20"/>
                <w:lang w:val="en-US"/>
              </w:rPr>
              <w:t>NaCl</w:t>
            </w:r>
            <w:r w:rsidRPr="00FB7252">
              <w:rPr>
                <w:sz w:val="20"/>
                <w:szCs w:val="20"/>
              </w:rPr>
              <w:t xml:space="preserve"> 0,9%</w:t>
            </w:r>
          </w:p>
          <w:p w14:paraId="724A1767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Для эрадикации в течение 5 дней</w:t>
            </w:r>
          </w:p>
          <w:p w14:paraId="1F70CDEB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Можно применять для лечения хронической инфекции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881D1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919C7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Ингаляционно</w:t>
            </w:r>
          </w:p>
          <w:p w14:paraId="061E9B86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С предварительной ингаляцией бронхолитика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107F2" w14:textId="77777777" w:rsidR="00AC5E15" w:rsidRPr="00FB7252" w:rsidRDefault="00AC5E15" w:rsidP="00AC5E15">
            <w:pPr>
              <w:pStyle w:val="aa"/>
              <w:rPr>
                <w:sz w:val="20"/>
                <w:szCs w:val="20"/>
              </w:rPr>
            </w:pPr>
            <w:r w:rsidRPr="00FB7252">
              <w:rPr>
                <w:sz w:val="20"/>
                <w:szCs w:val="20"/>
              </w:rPr>
              <w:t>2</w:t>
            </w:r>
          </w:p>
        </w:tc>
      </w:tr>
    </w:tbl>
    <w:p w14:paraId="0714E81A" w14:textId="39F7C7D6" w:rsidR="00044A05" w:rsidRDefault="00AC5E15" w:rsidP="00044A05">
      <w:pPr>
        <w:pStyle w:val="a3"/>
        <w:spacing w:after="613"/>
        <w:ind w:left="0"/>
        <w:jc w:val="both"/>
      </w:pPr>
      <w:r w:rsidRPr="00A7719A">
        <w:rPr>
          <w:color w:val="000000"/>
        </w:rPr>
        <w:t xml:space="preserve">Примечание:* </w:t>
      </w:r>
      <w:r w:rsidR="00044A05" w:rsidRPr="00044A05">
        <w:rPr>
          <w:highlight w:val="yellow"/>
        </w:rPr>
        <w:t>Решение о применении препарата без учета возрастных ограничений или использовани</w:t>
      </w:r>
      <w:r w:rsidR="00044A05">
        <w:rPr>
          <w:highlight w:val="yellow"/>
        </w:rPr>
        <w:t>и</w:t>
      </w:r>
      <w:r w:rsidR="00044A05" w:rsidRPr="00044A05">
        <w:rPr>
          <w:highlight w:val="yellow"/>
        </w:rPr>
        <w:t xml:space="preserve"> не зарегистрированного в инструкции лекарственного средства способа введения, принимается консилиумом специалистов с разрешения Локального этического комитета медицинской организации, при наличии подписанного информированного согласия родителей (опекуна) и ребенка в возрасте старше 14 лет, в условиях специализированного стационара. В дальнейшем при хорошей переносимости прием препарата разрешен в амбулаторных условиях.</w:t>
      </w:r>
    </w:p>
    <w:p w14:paraId="71F952EC" w14:textId="77777777" w:rsidR="00044A05" w:rsidRDefault="00044A05" w:rsidP="00044A05">
      <w:pPr>
        <w:pStyle w:val="a3"/>
        <w:spacing w:after="613"/>
        <w:ind w:left="225"/>
        <w:jc w:val="both"/>
        <w:rPr>
          <w:b/>
        </w:rPr>
      </w:pPr>
    </w:p>
    <w:p w14:paraId="59F8148B" w14:textId="77777777" w:rsidR="00044A05" w:rsidRDefault="00044A05" w:rsidP="00044A05">
      <w:pPr>
        <w:pStyle w:val="a3"/>
        <w:spacing w:after="613"/>
        <w:ind w:left="225"/>
        <w:jc w:val="both"/>
        <w:rPr>
          <w:b/>
        </w:rPr>
      </w:pPr>
    </w:p>
    <w:p w14:paraId="694D85FB" w14:textId="77777777" w:rsidR="00044A05" w:rsidRDefault="00044A05" w:rsidP="00044A05">
      <w:pPr>
        <w:pStyle w:val="a3"/>
        <w:spacing w:after="613"/>
        <w:ind w:left="225"/>
        <w:jc w:val="both"/>
        <w:rPr>
          <w:b/>
        </w:rPr>
      </w:pPr>
    </w:p>
    <w:p w14:paraId="37065377" w14:textId="77777777" w:rsidR="00044A05" w:rsidRDefault="00044A05" w:rsidP="00044A05">
      <w:pPr>
        <w:pStyle w:val="a3"/>
        <w:spacing w:after="613"/>
        <w:ind w:left="225"/>
        <w:jc w:val="both"/>
        <w:rPr>
          <w:b/>
        </w:rPr>
      </w:pPr>
    </w:p>
    <w:p w14:paraId="7E518140" w14:textId="77777777" w:rsidR="00044A05" w:rsidRDefault="00044A05" w:rsidP="00044A05">
      <w:pPr>
        <w:pStyle w:val="a3"/>
        <w:spacing w:after="613"/>
        <w:ind w:left="225"/>
        <w:jc w:val="both"/>
        <w:rPr>
          <w:b/>
        </w:rPr>
      </w:pPr>
    </w:p>
    <w:p w14:paraId="20BC714E" w14:textId="77777777" w:rsidR="00044A05" w:rsidRDefault="00044A05" w:rsidP="00044A05">
      <w:pPr>
        <w:pStyle w:val="a3"/>
        <w:spacing w:after="613"/>
        <w:ind w:left="225"/>
        <w:jc w:val="both"/>
        <w:rPr>
          <w:b/>
        </w:rPr>
      </w:pPr>
    </w:p>
    <w:p w14:paraId="06A97CCF" w14:textId="2D794799" w:rsidR="0083180D" w:rsidRPr="0083180D" w:rsidRDefault="0083180D" w:rsidP="00044A05">
      <w:pPr>
        <w:pStyle w:val="a3"/>
        <w:spacing w:after="613"/>
        <w:ind w:left="225"/>
        <w:jc w:val="both"/>
      </w:pPr>
      <w:r w:rsidRPr="0083180D">
        <w:rPr>
          <w:b/>
        </w:rPr>
        <w:t>Антибактериальная терапия микозов.</w:t>
      </w:r>
    </w:p>
    <w:p w14:paraId="2F25D53C" w14:textId="77777777" w:rsidR="0083180D" w:rsidRPr="0083180D" w:rsidRDefault="0083180D" w:rsidP="0083180D">
      <w:pPr>
        <w:spacing w:after="0" w:line="360" w:lineRule="auto"/>
        <w:rPr>
          <w:szCs w:val="24"/>
        </w:rPr>
      </w:pPr>
      <w:r w:rsidRPr="0083180D">
        <w:rPr>
          <w:szCs w:val="24"/>
        </w:rPr>
        <w:lastRenderedPageBreak/>
        <w:t>Чувствительность микромицетов к антимикотическим препаратам определяют согласно Клиническим рекомендациям «Определение чувствительности микроорганизмов к антимикробным препаратам», версия 2017-04.</w:t>
      </w:r>
    </w:p>
    <w:p w14:paraId="597235F0" w14:textId="30DFD5B8" w:rsidR="0083180D" w:rsidRPr="0083180D" w:rsidRDefault="0083180D" w:rsidP="0083180D">
      <w:pPr>
        <w:spacing w:after="0" w:line="360" w:lineRule="auto"/>
        <w:rPr>
          <w:szCs w:val="24"/>
        </w:rPr>
      </w:pPr>
      <w:r w:rsidRPr="0083180D">
        <w:rPr>
          <w:szCs w:val="24"/>
        </w:rPr>
        <w:t>Выявление Candida spp. в БАЛ, мокроте и других респираторных субстратах не является признаком микоза легких и показанием для назначения противогрибковых ЛС (Категория А).</w:t>
      </w:r>
      <w:r w:rsidRPr="0083180D">
        <w:rPr>
          <w:rFonts w:eastAsia="MS Gothic"/>
          <w:color w:val="FF0000"/>
          <w:szCs w:val="24"/>
        </w:rPr>
        <w:t xml:space="preserve"> </w:t>
      </w:r>
    </w:p>
    <w:p w14:paraId="530977CA" w14:textId="77777777" w:rsidR="0083180D" w:rsidRPr="0083180D" w:rsidRDefault="0083180D" w:rsidP="0083180D">
      <w:pPr>
        <w:tabs>
          <w:tab w:val="left" w:pos="-567"/>
        </w:tabs>
        <w:suppressAutoHyphens/>
        <w:spacing w:after="0" w:line="360" w:lineRule="auto"/>
        <w:ind w:left="568"/>
        <w:rPr>
          <w:b/>
          <w:i/>
          <w:szCs w:val="24"/>
        </w:rPr>
      </w:pPr>
      <w:r w:rsidRPr="0083180D">
        <w:rPr>
          <w:b/>
          <w:i/>
          <w:szCs w:val="24"/>
        </w:rPr>
        <w:t>2.4.7.1. Лечение аспергиллеза</w:t>
      </w:r>
    </w:p>
    <w:p w14:paraId="2D45677C" w14:textId="77777777" w:rsidR="0083180D" w:rsidRPr="0083180D" w:rsidRDefault="0083180D" w:rsidP="0033756B">
      <w:pPr>
        <w:pStyle w:val="a3"/>
        <w:numPr>
          <w:ilvl w:val="0"/>
          <w:numId w:val="20"/>
        </w:numPr>
        <w:spacing w:line="360" w:lineRule="auto"/>
        <w:jc w:val="both"/>
      </w:pPr>
      <w:r w:rsidRPr="0083180D">
        <w:t>При отсутствии клинических, КТ и лабораторных признаков микоза (аллергического бронхолегочного аспергиллеза, хронического аспергиллеза легких или инвазивного аспергиллеза) выявление Aspergillus spp. в БАЛ, мокроте и других респираторных субстратах следует расценивать как колонизацию дыхательных путей, которая не является показанием для назначения противогрибковых ЛС (Категория В).</w:t>
      </w:r>
    </w:p>
    <w:p w14:paraId="5A9FD77D" w14:textId="2FCB56A7" w:rsidR="0083180D" w:rsidRPr="0083180D" w:rsidRDefault="0083180D" w:rsidP="0033756B">
      <w:pPr>
        <w:numPr>
          <w:ilvl w:val="0"/>
          <w:numId w:val="19"/>
        </w:numPr>
        <w:spacing w:after="0" w:line="360" w:lineRule="auto"/>
        <w:ind w:right="0"/>
        <w:rPr>
          <w:szCs w:val="24"/>
        </w:rPr>
      </w:pPr>
      <w:r w:rsidRPr="0083180D">
        <w:rPr>
          <w:szCs w:val="24"/>
        </w:rPr>
        <w:t xml:space="preserve">При аллергическом бронхолегочном аспергиллезе проводят лечение  </w:t>
      </w:r>
      <w:r w:rsidRPr="0083180D">
        <w:rPr>
          <w:iCs/>
          <w:szCs w:val="24"/>
        </w:rPr>
        <w:t>противогрибковыми ЛС, иногда в сочетании с</w:t>
      </w:r>
      <w:r w:rsidRPr="0083180D">
        <w:rPr>
          <w:szCs w:val="24"/>
        </w:rPr>
        <w:t xml:space="preserve"> системными глюкокортикостероидами. Препараты выбора: </w:t>
      </w:r>
    </w:p>
    <w:p w14:paraId="411AAF46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 xml:space="preserve">Вориконазол (Код ATX: J02AC03 (Voriconazole)). п/о </w:t>
      </w:r>
      <w:r w:rsidRPr="0083180D">
        <w:rPr>
          <w:color w:val="auto"/>
          <w:szCs w:val="24"/>
        </w:rPr>
        <w:t xml:space="preserve">400 мг/сут </w:t>
      </w:r>
      <w:commentRangeStart w:id="1"/>
      <w:r w:rsidRPr="0083180D">
        <w:rPr>
          <w:color w:val="auto"/>
          <w:szCs w:val="24"/>
        </w:rPr>
        <w:t>(A II)</w:t>
      </w:r>
      <w:commentRangeEnd w:id="1"/>
      <w:r w:rsidRPr="0083180D">
        <w:rPr>
          <w:rStyle w:val="a4"/>
          <w:color w:val="auto"/>
        </w:rPr>
        <w:commentReference w:id="1"/>
      </w:r>
      <w:r w:rsidRPr="0083180D">
        <w:rPr>
          <w:color w:val="auto"/>
          <w:szCs w:val="24"/>
        </w:rPr>
        <w:t>;</w:t>
      </w:r>
      <w:r w:rsidRPr="0083180D">
        <w:rPr>
          <w:rFonts w:ascii="MS Gothic" w:eastAsia="MS Gothic" w:hAnsi="MS Gothic" w:cs="MS Gothic" w:hint="eastAsia"/>
          <w:color w:val="auto"/>
          <w:szCs w:val="24"/>
        </w:rPr>
        <w:t> </w:t>
      </w:r>
    </w:p>
    <w:p w14:paraId="37C2FA9B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>Итраконазол (Код ATX: J02AC02 (Itraconazole))  200 - 400 мг/сут (A II).</w:t>
      </w:r>
    </w:p>
    <w:p w14:paraId="4E14CE8B" w14:textId="0A067568" w:rsidR="0083180D" w:rsidRPr="0083180D" w:rsidRDefault="0083180D" w:rsidP="0033756B">
      <w:pPr>
        <w:numPr>
          <w:ilvl w:val="0"/>
          <w:numId w:val="19"/>
        </w:numPr>
        <w:spacing w:after="0" w:line="360" w:lineRule="auto"/>
        <w:ind w:right="0"/>
        <w:rPr>
          <w:szCs w:val="24"/>
        </w:rPr>
      </w:pPr>
      <w:r w:rsidRPr="0083180D">
        <w:rPr>
          <w:szCs w:val="24"/>
        </w:rPr>
        <w:t xml:space="preserve">При хроническом аспергиллезе проводят длительную (3-6 месяцев) антимикотическую терапию в сочетании с хирургическим лечением. Препараты выбора - вориконазол и итраконазол, позаконазол применяют при непереносимости вориконазола или итраконазола. Эхинокандины (анидулафунгин, каспофунгин, микафунгин) или  липидный комплекс Амфотерицина B  назначают редко, в случае тяжелого состояния пациента и/или неэффективности азолов. Препараты выбора: </w:t>
      </w:r>
    </w:p>
    <w:p w14:paraId="0F449A38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>Вориконазол (Код ATX: J02AC03 (Voriconazole)) п/о 400 мг/сут (А II);</w:t>
      </w:r>
      <w:r w:rsidRPr="0083180D">
        <w:rPr>
          <w:rFonts w:eastAsia="MS Gothic" w:hint="eastAsia"/>
          <w:szCs w:val="24"/>
        </w:rPr>
        <w:t> </w:t>
      </w:r>
    </w:p>
    <w:p w14:paraId="55DD0326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 xml:space="preserve">Итраконазол (Код ATX: J02AC02 (Itraconazole)) раствор для приема внутрь или капс. п/о 400 мг/сут (А II); </w:t>
      </w:r>
    </w:p>
    <w:p w14:paraId="1ACEBA79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>Позаконазол (Код АТХ: J02AC04 (Posaconazole)) п/о 800 мг/сут (В II)</w:t>
      </w:r>
    </w:p>
    <w:p w14:paraId="07D47C7E" w14:textId="4A700BAE" w:rsidR="0083180D" w:rsidRPr="0083180D" w:rsidRDefault="0083180D" w:rsidP="0033756B">
      <w:pPr>
        <w:numPr>
          <w:ilvl w:val="0"/>
          <w:numId w:val="19"/>
        </w:numPr>
        <w:spacing w:after="0" w:line="360" w:lineRule="auto"/>
        <w:ind w:right="0"/>
        <w:rPr>
          <w:szCs w:val="24"/>
        </w:rPr>
      </w:pPr>
      <w:r w:rsidRPr="0083180D">
        <w:rPr>
          <w:szCs w:val="24"/>
        </w:rPr>
        <w:t xml:space="preserve">При инвазивном аспергиллезе легких необходима незамедлительная антимикотическая терапия в сочетании с устранением или снижением выраженности иммуносупрессии. Препарат выбора – вориконазол.  Применение амфотерицина В не рекомендовано в связи с высокой токсичностью. Итраконазол для приема внутрь в случае инвазивного аспергиллеза не применяют в связи с вариабельной биодоступностью. Препарат выбора: вориконазол (Код ATX: J02AC03 (Voriconazole)) в/в 12 мг/кг в 1-й день, затем 8 мг/кг/сут или п/о 800 мг в 1-й день, </w:t>
      </w:r>
      <w:r w:rsidRPr="0083180D">
        <w:rPr>
          <w:szCs w:val="24"/>
        </w:rPr>
        <w:lastRenderedPageBreak/>
        <w:t xml:space="preserve">затем 400 мг/сут в 2 приема (А I); у детей (2–12 лет): в/в 18 мг/ кг в 1-й день, затем 16 мг/кг/сут или п/о 18 мг/кг/сут (максимально 700 мг/сут). </w:t>
      </w:r>
    </w:p>
    <w:p w14:paraId="7DB89AA7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 xml:space="preserve">Альтернативные препараты: </w:t>
      </w:r>
    </w:p>
    <w:p w14:paraId="2E11F14E" w14:textId="6DF54869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 xml:space="preserve">Каспофунгин (Код ATX: J02AX04 (Caspofungin)) в/в 70 мг в 1-й день, затем по 50 мг/сут (В II); </w:t>
      </w:r>
    </w:p>
    <w:p w14:paraId="016301E6" w14:textId="77777777" w:rsidR="0083180D" w:rsidRPr="0083180D" w:rsidRDefault="0083180D" w:rsidP="0083180D">
      <w:pPr>
        <w:spacing w:after="0" w:line="360" w:lineRule="auto"/>
        <w:ind w:left="720"/>
        <w:rPr>
          <w:szCs w:val="24"/>
          <w:lang w:val="en-US"/>
        </w:rPr>
      </w:pPr>
      <w:r w:rsidRPr="0083180D">
        <w:rPr>
          <w:szCs w:val="24"/>
        </w:rPr>
        <w:t xml:space="preserve">Липидный комплекс амфотерицина В (АТХ. </w:t>
      </w:r>
      <w:r w:rsidRPr="0083180D">
        <w:rPr>
          <w:szCs w:val="24"/>
          <w:lang w:val="en-US"/>
        </w:rPr>
        <w:t xml:space="preserve">J02AA01  (Amphotericin b [lipid complex]) </w:t>
      </w:r>
      <w:r w:rsidRPr="0083180D">
        <w:rPr>
          <w:szCs w:val="24"/>
        </w:rPr>
        <w:t>в</w:t>
      </w:r>
      <w:r w:rsidRPr="0083180D">
        <w:rPr>
          <w:szCs w:val="24"/>
          <w:lang w:val="en-US"/>
        </w:rPr>
        <w:t>/</w:t>
      </w:r>
      <w:r w:rsidRPr="0083180D">
        <w:rPr>
          <w:szCs w:val="24"/>
        </w:rPr>
        <w:t>в</w:t>
      </w:r>
      <w:r w:rsidRPr="0083180D">
        <w:rPr>
          <w:szCs w:val="24"/>
          <w:lang w:val="en-US"/>
        </w:rPr>
        <w:t xml:space="preserve"> 5 </w:t>
      </w:r>
      <w:r w:rsidRPr="0083180D">
        <w:rPr>
          <w:szCs w:val="24"/>
        </w:rPr>
        <w:t>мг</w:t>
      </w:r>
      <w:r w:rsidRPr="0083180D">
        <w:rPr>
          <w:szCs w:val="24"/>
          <w:lang w:val="en-US"/>
        </w:rPr>
        <w:t>/</w:t>
      </w:r>
      <w:r w:rsidRPr="0083180D">
        <w:rPr>
          <w:szCs w:val="24"/>
        </w:rPr>
        <w:t>кг</w:t>
      </w:r>
      <w:r w:rsidRPr="0083180D">
        <w:rPr>
          <w:szCs w:val="24"/>
          <w:lang w:val="en-US"/>
        </w:rPr>
        <w:t>/</w:t>
      </w:r>
      <w:r w:rsidRPr="0083180D">
        <w:rPr>
          <w:szCs w:val="24"/>
        </w:rPr>
        <w:t>сут</w:t>
      </w:r>
      <w:r w:rsidRPr="0083180D">
        <w:rPr>
          <w:szCs w:val="24"/>
          <w:lang w:val="en-US"/>
        </w:rPr>
        <w:t xml:space="preserve"> (</w:t>
      </w:r>
      <w:r w:rsidRPr="0083180D">
        <w:rPr>
          <w:szCs w:val="24"/>
        </w:rPr>
        <w:t>В</w:t>
      </w:r>
      <w:r w:rsidRPr="0083180D">
        <w:rPr>
          <w:szCs w:val="24"/>
          <w:lang w:val="en-US"/>
        </w:rPr>
        <w:t xml:space="preserve"> II); </w:t>
      </w:r>
    </w:p>
    <w:p w14:paraId="4E4C8FBF" w14:textId="77777777" w:rsidR="0083180D" w:rsidRPr="0083180D" w:rsidRDefault="0083180D" w:rsidP="0083180D">
      <w:pPr>
        <w:spacing w:after="0" w:line="360" w:lineRule="auto"/>
        <w:ind w:left="720"/>
        <w:rPr>
          <w:szCs w:val="24"/>
        </w:rPr>
      </w:pPr>
      <w:r w:rsidRPr="0083180D">
        <w:rPr>
          <w:szCs w:val="24"/>
        </w:rPr>
        <w:t>Микафунгин (Код ATX: J02AX05 (Micafungin)). в/в 100 мг/сут (С II).</w:t>
      </w:r>
    </w:p>
    <w:p w14:paraId="6A337F42" w14:textId="77777777" w:rsidR="0083180D" w:rsidRPr="0083180D" w:rsidRDefault="0083180D" w:rsidP="0083180D">
      <w:pPr>
        <w:spacing w:after="0" w:line="240" w:lineRule="auto"/>
        <w:ind w:left="720"/>
        <w:rPr>
          <w:szCs w:val="24"/>
        </w:rPr>
      </w:pPr>
    </w:p>
    <w:p w14:paraId="54A5E95B" w14:textId="77777777" w:rsidR="0083180D" w:rsidRPr="0083180D" w:rsidRDefault="0083180D" w:rsidP="0083180D">
      <w:pPr>
        <w:spacing w:line="259" w:lineRule="auto"/>
        <w:rPr>
          <w:i/>
          <w:szCs w:val="24"/>
        </w:rPr>
      </w:pPr>
      <w:r w:rsidRPr="0083180D">
        <w:rPr>
          <w:b/>
          <w:szCs w:val="24"/>
        </w:rPr>
        <w:t xml:space="preserve">Комментарии: </w:t>
      </w:r>
      <w:r w:rsidRPr="0083180D">
        <w:rPr>
          <w:i/>
          <w:szCs w:val="24"/>
        </w:rPr>
        <w:t>применение вориконазола разрешено с возраста 2 лет, позаконазола – 13 лет, итраконазола – 18 лет. При использовании триазольных ЛС следует учитывать межлекарственные взаимодействия. Для достижения эффекта и предупреждения НЯ показано определение концентрации триазольных ЛС в плазме крови.</w:t>
      </w:r>
    </w:p>
    <w:p w14:paraId="7464DB42" w14:textId="253A1BF2" w:rsidR="00044A05" w:rsidRDefault="00044A05" w:rsidP="00044A05">
      <w:pPr>
        <w:pStyle w:val="a3"/>
        <w:spacing w:after="613"/>
        <w:ind w:left="0"/>
        <w:jc w:val="both"/>
      </w:pPr>
      <w:r w:rsidRPr="00044A05">
        <w:rPr>
          <w:highlight w:val="yellow"/>
        </w:rPr>
        <w:t xml:space="preserve">Решение о применении препарата </w:t>
      </w:r>
      <w:r>
        <w:rPr>
          <w:highlight w:val="yellow"/>
        </w:rPr>
        <w:t>(</w:t>
      </w:r>
      <w:r>
        <w:rPr>
          <w:highlight w:val="yellow"/>
          <w:lang w:val="en-US"/>
        </w:rPr>
        <w:t>off</w:t>
      </w:r>
      <w:r w:rsidRPr="00044A05">
        <w:rPr>
          <w:highlight w:val="yellow"/>
        </w:rPr>
        <w:t xml:space="preserve"> </w:t>
      </w:r>
      <w:r>
        <w:rPr>
          <w:highlight w:val="yellow"/>
          <w:lang w:val="en-US"/>
        </w:rPr>
        <w:t>label</w:t>
      </w:r>
      <w:r w:rsidRPr="00044A05">
        <w:rPr>
          <w:highlight w:val="yellow"/>
        </w:rPr>
        <w:t xml:space="preserve">) </w:t>
      </w:r>
      <w:r w:rsidRPr="00044A05">
        <w:rPr>
          <w:highlight w:val="yellow"/>
        </w:rPr>
        <w:t>без учета возрастных ограничений или использованием не зарегистрированного в инструкции лекарственного средства способа введения, принимается консилиумом специалистов с разрешения Локального этического комитета медицинской организации, при наличии подписанного информированного согласия родителей (опекуна) и ребенка в возрасте старше 14 лет, в условиях специализированного стационара. В дальнейшем при хорошей переносимости прием препарата разрешен в амбулаторных условиях.</w:t>
      </w:r>
    </w:p>
    <w:p w14:paraId="2F568582" w14:textId="77777777" w:rsidR="0083180D" w:rsidRDefault="0083180D" w:rsidP="0083180D">
      <w:pPr>
        <w:spacing w:after="54"/>
        <w:ind w:right="106"/>
        <w:rPr>
          <w:b/>
          <w:szCs w:val="24"/>
        </w:rPr>
      </w:pPr>
    </w:p>
    <w:p w14:paraId="7A6784D4" w14:textId="77777777" w:rsidR="0046390E" w:rsidRPr="002F0A39" w:rsidRDefault="0046390E" w:rsidP="0046390E">
      <w:pPr>
        <w:ind w:left="142" w:right="0" w:firstLine="557"/>
        <w:jc w:val="center"/>
        <w:rPr>
          <w:b/>
          <w:szCs w:val="24"/>
        </w:rPr>
      </w:pPr>
      <w:r w:rsidRPr="002F0A39">
        <w:rPr>
          <w:b/>
          <w:szCs w:val="24"/>
        </w:rPr>
        <w:t>Противовоспалительная</w:t>
      </w:r>
      <w:r w:rsidRPr="00AC5E15">
        <w:rPr>
          <w:b/>
          <w:szCs w:val="24"/>
        </w:rPr>
        <w:t xml:space="preserve"> </w:t>
      </w:r>
      <w:r w:rsidRPr="002F0A39">
        <w:rPr>
          <w:b/>
          <w:szCs w:val="24"/>
        </w:rPr>
        <w:t>терапия</w:t>
      </w:r>
    </w:p>
    <w:p w14:paraId="705FC102" w14:textId="77777777" w:rsidR="0046390E" w:rsidRPr="00AC5E15" w:rsidRDefault="0046390E" w:rsidP="0046390E">
      <w:pPr>
        <w:ind w:left="142" w:right="0" w:firstLine="557"/>
        <w:jc w:val="center"/>
        <w:rPr>
          <w:b/>
          <w:szCs w:val="24"/>
        </w:rPr>
      </w:pPr>
    </w:p>
    <w:p w14:paraId="247C5DA5" w14:textId="6F4A87B6" w:rsidR="0046390E" w:rsidRPr="002F0A39" w:rsidRDefault="00AC5E15" w:rsidP="0046390E">
      <w:pPr>
        <w:ind w:left="142" w:right="0" w:firstLine="557"/>
        <w:rPr>
          <w:szCs w:val="24"/>
        </w:rPr>
      </w:pPr>
      <w:r>
        <w:rPr>
          <w:szCs w:val="24"/>
        </w:rPr>
        <w:t>В</w:t>
      </w:r>
      <w:r w:rsidR="0046390E" w:rsidRPr="002F0A39">
        <w:rPr>
          <w:szCs w:val="24"/>
        </w:rPr>
        <w:t xml:space="preserve"> качестве противовоспалительных препаратов применяются:</w:t>
      </w:r>
    </w:p>
    <w:p w14:paraId="5221366B" w14:textId="77777777" w:rsidR="0046390E" w:rsidRPr="002F0A39" w:rsidRDefault="0046390E" w:rsidP="0046390E">
      <w:pPr>
        <w:ind w:left="142" w:right="0" w:firstLine="557"/>
        <w:rPr>
          <w:szCs w:val="24"/>
        </w:rPr>
      </w:pPr>
      <w:r w:rsidRPr="002F0A39">
        <w:rPr>
          <w:szCs w:val="24"/>
        </w:rPr>
        <w:t xml:space="preserve"> • макролидные антибиотики (азитромицин или кларитромицин), </w:t>
      </w:r>
    </w:p>
    <w:p w14:paraId="5F31788B" w14:textId="6E985A31" w:rsidR="0046390E" w:rsidRPr="002F0A39" w:rsidRDefault="0046390E" w:rsidP="0046390E">
      <w:pPr>
        <w:ind w:left="142" w:right="0" w:firstLine="557"/>
        <w:rPr>
          <w:szCs w:val="24"/>
        </w:rPr>
      </w:pPr>
      <w:r w:rsidRPr="002F0A39">
        <w:rPr>
          <w:szCs w:val="24"/>
        </w:rPr>
        <w:t>• нестероидные противовоспа</w:t>
      </w:r>
      <w:r w:rsidR="00044A05">
        <w:rPr>
          <w:szCs w:val="24"/>
        </w:rPr>
        <w:t>лительные препараты (ибупрофен),</w:t>
      </w:r>
      <w:r w:rsidRPr="002F0A39">
        <w:rPr>
          <w:szCs w:val="24"/>
        </w:rPr>
        <w:t xml:space="preserve"> </w:t>
      </w:r>
    </w:p>
    <w:p w14:paraId="07EA45E4" w14:textId="2A898BB7" w:rsidR="0046390E" w:rsidRPr="002F0A39" w:rsidRDefault="0046390E" w:rsidP="0046390E">
      <w:pPr>
        <w:ind w:left="142" w:right="0" w:firstLine="557"/>
        <w:rPr>
          <w:szCs w:val="24"/>
        </w:rPr>
      </w:pPr>
      <w:r w:rsidRPr="002F0A39">
        <w:rPr>
          <w:szCs w:val="24"/>
        </w:rPr>
        <w:t>• системные и ингаляционные кортикостероиды</w:t>
      </w:r>
      <w:r w:rsidR="0083180D">
        <w:rPr>
          <w:szCs w:val="24"/>
        </w:rPr>
        <w:t xml:space="preserve"> (Преднизолон, будесонид)</w:t>
      </w:r>
      <w:r w:rsidRPr="002F0A39">
        <w:rPr>
          <w:szCs w:val="24"/>
        </w:rPr>
        <w:t xml:space="preserve">. </w:t>
      </w:r>
    </w:p>
    <w:p w14:paraId="1536C90E" w14:textId="77777777" w:rsidR="0046390E" w:rsidRPr="002F0A39" w:rsidRDefault="0046390E" w:rsidP="0046390E">
      <w:pPr>
        <w:ind w:left="142" w:right="0" w:firstLine="557"/>
        <w:rPr>
          <w:szCs w:val="24"/>
        </w:rPr>
      </w:pPr>
    </w:p>
    <w:p w14:paraId="0CBFE7EC" w14:textId="77777777" w:rsidR="0083180D" w:rsidRDefault="0083180D" w:rsidP="0046390E">
      <w:pPr>
        <w:ind w:left="142" w:right="0"/>
        <w:jc w:val="center"/>
        <w:rPr>
          <w:b/>
          <w:szCs w:val="24"/>
        </w:rPr>
      </w:pPr>
    </w:p>
    <w:tbl>
      <w:tblPr>
        <w:tblStyle w:val="af6"/>
        <w:tblW w:w="8505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3544"/>
        <w:gridCol w:w="3118"/>
        <w:gridCol w:w="1843"/>
      </w:tblGrid>
      <w:tr w:rsidR="00111FB5" w:rsidRPr="00111FB5" w14:paraId="6C3067A8" w14:textId="77777777" w:rsidTr="00111FB5">
        <w:tc>
          <w:tcPr>
            <w:tcW w:w="3544" w:type="dxa"/>
          </w:tcPr>
          <w:p w14:paraId="66CABAE0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Название</w:t>
            </w:r>
          </w:p>
        </w:tc>
        <w:tc>
          <w:tcPr>
            <w:tcW w:w="3118" w:type="dxa"/>
          </w:tcPr>
          <w:p w14:paraId="0A701259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Форма</w:t>
            </w:r>
          </w:p>
        </w:tc>
        <w:tc>
          <w:tcPr>
            <w:tcW w:w="1843" w:type="dxa"/>
          </w:tcPr>
          <w:p w14:paraId="48148EF8" w14:textId="77777777" w:rsidR="00111FB5" w:rsidRDefault="00111FB5" w:rsidP="00111FB5">
            <w:pPr>
              <w:spacing w:after="0" w:line="240" w:lineRule="auto"/>
              <w:ind w:left="0" w:right="-1886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Уровень</w:t>
            </w:r>
          </w:p>
          <w:p w14:paraId="72957EDA" w14:textId="57007851" w:rsidR="00111FB5" w:rsidRPr="00111FB5" w:rsidRDefault="00111FB5" w:rsidP="00111FB5">
            <w:pPr>
              <w:spacing w:after="0" w:line="240" w:lineRule="auto"/>
              <w:ind w:left="0" w:right="-1886" w:firstLine="0"/>
              <w:jc w:val="left"/>
              <w:rPr>
                <w:color w:val="auto"/>
                <w:sz w:val="22"/>
                <w:lang w:val="en-US"/>
              </w:rPr>
            </w:pPr>
            <w:r w:rsidRPr="00111FB5">
              <w:rPr>
                <w:color w:val="auto"/>
                <w:sz w:val="22"/>
              </w:rPr>
              <w:t xml:space="preserve"> доказательности** </w:t>
            </w:r>
          </w:p>
        </w:tc>
      </w:tr>
      <w:tr w:rsidR="00111FB5" w:rsidRPr="00111FB5" w14:paraId="3C099CD4" w14:textId="77777777" w:rsidTr="00111FB5">
        <w:trPr>
          <w:trHeight w:val="1719"/>
        </w:trPr>
        <w:tc>
          <w:tcPr>
            <w:tcW w:w="3544" w:type="dxa"/>
          </w:tcPr>
          <w:p w14:paraId="1AFCFAA8" w14:textId="77777777" w:rsid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Глюкокортикоиды</w:t>
            </w:r>
          </w:p>
          <w:p w14:paraId="5BA614A9" w14:textId="77777777" w:rsidR="00111FB5" w:rsidRDefault="00111FB5" w:rsidP="00111FB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</w:t>
            </w:r>
            <w:r w:rsidRPr="00111FB5">
              <w:rPr>
                <w:color w:val="auto"/>
                <w:szCs w:val="24"/>
              </w:rPr>
              <w:t>изкие дозы преднизолона 0,3 - 0,5 мг /кг альтернирующими курсами</w:t>
            </w:r>
            <w:r>
              <w:rPr>
                <w:color w:val="auto"/>
                <w:szCs w:val="24"/>
              </w:rPr>
              <w:t xml:space="preserve"> </w:t>
            </w:r>
          </w:p>
          <w:p w14:paraId="1805789E" w14:textId="5776147F" w:rsidR="00111FB5" w:rsidRPr="00111FB5" w:rsidRDefault="00111FB5" w:rsidP="00111FB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Cs w:val="24"/>
              </w:rPr>
              <w:t xml:space="preserve">Или </w:t>
            </w:r>
            <w:r w:rsidRPr="00111FB5">
              <w:rPr>
                <w:color w:val="auto"/>
                <w:szCs w:val="24"/>
              </w:rPr>
              <w:t xml:space="preserve"> 1-2 мг/кг </w:t>
            </w:r>
            <w:r>
              <w:rPr>
                <w:color w:val="auto"/>
                <w:szCs w:val="24"/>
              </w:rPr>
              <w:t xml:space="preserve"> по показаниям</w:t>
            </w:r>
            <w:r w:rsidRPr="00111FB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4F0FE1F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Перорально</w:t>
            </w:r>
          </w:p>
          <w:p w14:paraId="4C51B1FE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75264918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58CF062B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Ингаляции</w:t>
            </w:r>
          </w:p>
          <w:p w14:paraId="192C818E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en-US"/>
              </w:rPr>
            </w:pPr>
          </w:p>
          <w:p w14:paraId="5B72E792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en-US"/>
              </w:rPr>
            </w:pPr>
          </w:p>
          <w:p w14:paraId="622AB4B6" w14:textId="1D58F0BF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3C207B90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en-US"/>
              </w:rPr>
            </w:pPr>
            <w:r w:rsidRPr="00111FB5">
              <w:rPr>
                <w:color w:val="auto"/>
                <w:sz w:val="22"/>
              </w:rPr>
              <w:t xml:space="preserve"> </w:t>
            </w:r>
            <w:r w:rsidRPr="00111FB5">
              <w:rPr>
                <w:color w:val="auto"/>
                <w:sz w:val="22"/>
                <w:lang w:val="en-US"/>
              </w:rPr>
              <w:t>D</w:t>
            </w:r>
          </w:p>
          <w:p w14:paraId="45310E8A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0607AC10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6F6092D0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en-US"/>
              </w:rPr>
            </w:pPr>
            <w:r w:rsidRPr="00111FB5">
              <w:rPr>
                <w:color w:val="auto"/>
                <w:sz w:val="22"/>
                <w:lang w:val="en-US"/>
              </w:rPr>
              <w:t>D</w:t>
            </w:r>
          </w:p>
          <w:p w14:paraId="66ED2DD2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3403BFA9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0EDC7F3A" w14:textId="64727C74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11FB5" w:rsidRPr="00111FB5" w14:paraId="0561E4F2" w14:textId="77777777" w:rsidTr="00111FB5">
        <w:tc>
          <w:tcPr>
            <w:tcW w:w="3544" w:type="dxa"/>
          </w:tcPr>
          <w:p w14:paraId="57D232CD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Нестероидные противовоспалительные препараты Ибупрофен</w:t>
            </w:r>
          </w:p>
        </w:tc>
        <w:tc>
          <w:tcPr>
            <w:tcW w:w="3118" w:type="dxa"/>
          </w:tcPr>
          <w:p w14:paraId="35F3CEBF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Перорально</w:t>
            </w:r>
          </w:p>
          <w:p w14:paraId="654F3AEB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5524F1ED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В</w:t>
            </w:r>
          </w:p>
        </w:tc>
      </w:tr>
      <w:tr w:rsidR="00111FB5" w:rsidRPr="00111FB5" w14:paraId="224C2437" w14:textId="77777777" w:rsidTr="00111FB5">
        <w:trPr>
          <w:trHeight w:val="850"/>
        </w:trPr>
        <w:tc>
          <w:tcPr>
            <w:tcW w:w="3544" w:type="dxa"/>
          </w:tcPr>
          <w:p w14:paraId="1798D535" w14:textId="77777777" w:rsidR="00111FB5" w:rsidRPr="00111FB5" w:rsidRDefault="00111FB5" w:rsidP="00111FB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Антибиотики</w:t>
            </w:r>
          </w:p>
          <w:p w14:paraId="4C994211" w14:textId="77777777" w:rsidR="00111FB5" w:rsidRPr="00111FB5" w:rsidRDefault="00111FB5" w:rsidP="00111FB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Азитромицин</w:t>
            </w:r>
          </w:p>
          <w:p w14:paraId="1979ED54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Кларитромицин</w:t>
            </w:r>
          </w:p>
        </w:tc>
        <w:tc>
          <w:tcPr>
            <w:tcW w:w="3118" w:type="dxa"/>
          </w:tcPr>
          <w:p w14:paraId="7A0CA5E7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Перорально</w:t>
            </w:r>
          </w:p>
          <w:p w14:paraId="7F2DD14E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Перорально</w:t>
            </w:r>
          </w:p>
          <w:p w14:paraId="1BC3AC14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171F2E9E" w14:textId="77777777" w:rsidR="00111FB5" w:rsidRPr="00111FB5" w:rsidRDefault="00111FB5" w:rsidP="00111F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111FB5">
              <w:rPr>
                <w:color w:val="auto"/>
                <w:sz w:val="22"/>
              </w:rPr>
              <w:t>В</w:t>
            </w:r>
          </w:p>
        </w:tc>
      </w:tr>
    </w:tbl>
    <w:p w14:paraId="41BB8AC7" w14:textId="3B16B07C" w:rsidR="0083180D" w:rsidRDefault="0083180D" w:rsidP="0046390E">
      <w:pPr>
        <w:ind w:left="142" w:right="0"/>
        <w:jc w:val="center"/>
        <w:rPr>
          <w:b/>
          <w:szCs w:val="24"/>
        </w:rPr>
      </w:pPr>
    </w:p>
    <w:p w14:paraId="707D5CB6" w14:textId="372E15FA" w:rsidR="00111FB5" w:rsidRDefault="00111FB5" w:rsidP="0046390E">
      <w:pPr>
        <w:ind w:left="142" w:right="0"/>
        <w:jc w:val="center"/>
        <w:rPr>
          <w:b/>
          <w:szCs w:val="24"/>
        </w:rPr>
      </w:pPr>
    </w:p>
    <w:p w14:paraId="7E0DFA93" w14:textId="03936124" w:rsidR="00111FB5" w:rsidRDefault="00111FB5" w:rsidP="0046390E">
      <w:pPr>
        <w:ind w:left="142" w:right="0"/>
        <w:jc w:val="center"/>
        <w:rPr>
          <w:b/>
          <w:szCs w:val="24"/>
        </w:rPr>
      </w:pPr>
    </w:p>
    <w:p w14:paraId="480246DE" w14:textId="77777777" w:rsidR="00111FB5" w:rsidRDefault="00111FB5" w:rsidP="0046390E">
      <w:pPr>
        <w:ind w:left="142" w:right="0"/>
        <w:jc w:val="center"/>
        <w:rPr>
          <w:b/>
          <w:szCs w:val="24"/>
        </w:rPr>
      </w:pPr>
    </w:p>
    <w:p w14:paraId="428D5478" w14:textId="77777777" w:rsidR="0083180D" w:rsidRDefault="0083180D" w:rsidP="0046390E">
      <w:pPr>
        <w:ind w:left="142" w:right="0"/>
        <w:jc w:val="center"/>
        <w:rPr>
          <w:b/>
          <w:szCs w:val="24"/>
        </w:rPr>
      </w:pPr>
    </w:p>
    <w:p w14:paraId="62E70237" w14:textId="4B6297D9" w:rsidR="00111FB5" w:rsidRPr="00111FB5" w:rsidRDefault="00111FB5" w:rsidP="00C5402A">
      <w:pPr>
        <w:spacing w:after="120" w:line="360" w:lineRule="auto"/>
        <w:ind w:left="0" w:right="0" w:firstLine="0"/>
        <w:jc w:val="left"/>
        <w:rPr>
          <w:color w:val="auto"/>
          <w:szCs w:val="24"/>
          <w:u w:val="single"/>
        </w:rPr>
      </w:pPr>
      <w:r w:rsidRPr="00111FB5">
        <w:rPr>
          <w:color w:val="auto"/>
          <w:szCs w:val="24"/>
          <w:u w:val="single"/>
        </w:rPr>
        <w:lastRenderedPageBreak/>
        <w:t>Показания для назначения преднизолона у больных муковисцидозом:</w:t>
      </w:r>
    </w:p>
    <w:p w14:paraId="534CE1DA" w14:textId="77777777" w:rsidR="00111FB5" w:rsidRPr="00111FB5" w:rsidRDefault="00111FB5" w:rsidP="00C5402A">
      <w:pPr>
        <w:spacing w:after="120" w:line="360" w:lineRule="auto"/>
        <w:ind w:left="0" w:right="0" w:firstLine="0"/>
        <w:jc w:val="left"/>
        <w:rPr>
          <w:color w:val="auto"/>
          <w:szCs w:val="24"/>
        </w:rPr>
      </w:pPr>
      <w:r w:rsidRPr="00111FB5">
        <w:rPr>
          <w:color w:val="auto"/>
          <w:szCs w:val="24"/>
        </w:rPr>
        <w:t>1. Тяжелое течение основного заболевания, обусловленное частыми обострениями легочной болезни с явлениями выраженной дыхательной недостаточности, обусловленной обширными поражениями легких в виде пневмонических очагов, диффузного пневмофиброза, бронхоэктазов и эмфиземы.</w:t>
      </w:r>
    </w:p>
    <w:p w14:paraId="47815B49" w14:textId="77777777" w:rsidR="00111FB5" w:rsidRPr="00111FB5" w:rsidRDefault="00111FB5" w:rsidP="00C5402A">
      <w:pPr>
        <w:spacing w:after="120" w:line="360" w:lineRule="auto"/>
        <w:ind w:left="0" w:right="0" w:firstLine="0"/>
        <w:jc w:val="left"/>
        <w:rPr>
          <w:color w:val="auto"/>
          <w:szCs w:val="24"/>
        </w:rPr>
      </w:pPr>
      <w:r w:rsidRPr="00111FB5">
        <w:rPr>
          <w:color w:val="auto"/>
          <w:szCs w:val="24"/>
        </w:rPr>
        <w:t>2. Длительный воспалительный процесс, осложненный образованием ателектатических изменений в легких.</w:t>
      </w:r>
    </w:p>
    <w:p w14:paraId="4897D95C" w14:textId="77777777" w:rsidR="00111FB5" w:rsidRPr="00111FB5" w:rsidRDefault="00111FB5" w:rsidP="00C5402A">
      <w:pPr>
        <w:spacing w:after="120" w:line="360" w:lineRule="auto"/>
        <w:ind w:right="0"/>
        <w:jc w:val="left"/>
        <w:rPr>
          <w:color w:val="auto"/>
          <w:szCs w:val="24"/>
        </w:rPr>
      </w:pPr>
      <w:r w:rsidRPr="00111FB5">
        <w:rPr>
          <w:color w:val="auto"/>
          <w:szCs w:val="24"/>
        </w:rPr>
        <w:t>3. Выраженный и стойкий обструктивный синдром, рефрактерный к действию β</w:t>
      </w:r>
      <w:r w:rsidRPr="00111FB5">
        <w:rPr>
          <w:color w:val="auto"/>
          <w:szCs w:val="24"/>
          <w:vertAlign w:val="subscript"/>
        </w:rPr>
        <w:t>2</w:t>
      </w:r>
      <w:r w:rsidRPr="00111FB5">
        <w:rPr>
          <w:color w:val="auto"/>
          <w:szCs w:val="24"/>
        </w:rPr>
        <w:t>- агонистов.</w:t>
      </w:r>
    </w:p>
    <w:p w14:paraId="047A7019" w14:textId="4054C933" w:rsidR="00111FB5" w:rsidRPr="00111FB5" w:rsidRDefault="00111FB5" w:rsidP="00C5402A">
      <w:pPr>
        <w:spacing w:after="120" w:line="360" w:lineRule="auto"/>
        <w:ind w:left="0" w:right="0" w:firstLine="0"/>
        <w:jc w:val="left"/>
        <w:rPr>
          <w:color w:val="auto"/>
          <w:szCs w:val="24"/>
        </w:rPr>
      </w:pPr>
      <w:r w:rsidRPr="00111FB5">
        <w:rPr>
          <w:color w:val="auto"/>
          <w:szCs w:val="24"/>
          <w:u w:val="single"/>
        </w:rPr>
        <w:t xml:space="preserve">Методика назначения преднизолона.  </w:t>
      </w:r>
      <w:r w:rsidRPr="00111FB5">
        <w:rPr>
          <w:color w:val="auto"/>
          <w:szCs w:val="24"/>
        </w:rPr>
        <w:t>Преднизолон назначается из расчета 1мг/кг (0,8-1,2 мг/кг) фактического веса. Препарат применяется внутрь с учетом суточного ритма в течение 15-20 дней, до получения признаков стабилизации клинического состояния. Далее доза постепенно снижается до 0,3-0,5 мг/кг/сутки, которую пациент принимает через день длительное время – альтернирующий курс приема преднизолона (АКП).</w:t>
      </w:r>
    </w:p>
    <w:p w14:paraId="682B221B" w14:textId="5F8E84BC" w:rsidR="00111FB5" w:rsidRPr="00111FB5" w:rsidRDefault="00111FB5" w:rsidP="00C5402A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111FB5">
        <w:rPr>
          <w:color w:val="auto"/>
          <w:szCs w:val="24"/>
          <w:u w:val="single"/>
        </w:rPr>
        <w:t>Методика назначения</w:t>
      </w:r>
      <w:r>
        <w:rPr>
          <w:color w:val="auto"/>
          <w:szCs w:val="24"/>
          <w:u w:val="single"/>
        </w:rPr>
        <w:t xml:space="preserve"> макролидных антибиотиков:</w:t>
      </w:r>
    </w:p>
    <w:p w14:paraId="33A443E8" w14:textId="77777777" w:rsidR="00111FB5" w:rsidRDefault="00111FB5" w:rsidP="00C5402A">
      <w:pPr>
        <w:ind w:left="0" w:right="0"/>
        <w:jc w:val="left"/>
        <w:rPr>
          <w:szCs w:val="24"/>
        </w:rPr>
      </w:pPr>
      <w:r>
        <w:rPr>
          <w:szCs w:val="24"/>
        </w:rPr>
        <w:t>А</w:t>
      </w:r>
      <w:r w:rsidRPr="00986E2C">
        <w:rPr>
          <w:szCs w:val="24"/>
        </w:rPr>
        <w:t xml:space="preserve">зитромицин назначается в дозе 250 мг (больным с весом менее </w:t>
      </w:r>
      <w:smartTag w:uri="urn:schemas-microsoft-com:office:smarttags" w:element="metricconverter">
        <w:smartTagPr>
          <w:attr w:name="ProductID" w:val="40 кг"/>
        </w:smartTagPr>
        <w:r w:rsidRPr="00986E2C">
          <w:rPr>
            <w:szCs w:val="24"/>
          </w:rPr>
          <w:t>40 кг</w:t>
        </w:r>
      </w:smartTag>
      <w:r w:rsidRPr="00986E2C">
        <w:rPr>
          <w:szCs w:val="24"/>
        </w:rPr>
        <w:t xml:space="preserve">) или 500 мг (больным с весом </w:t>
      </w:r>
      <w:smartTag w:uri="urn:schemas-microsoft-com:office:smarttags" w:element="metricconverter">
        <w:smartTagPr>
          <w:attr w:name="ProductID" w:val="40 кг"/>
        </w:smartTagPr>
        <w:r w:rsidRPr="00986E2C">
          <w:rPr>
            <w:szCs w:val="24"/>
          </w:rPr>
          <w:t>40 кг</w:t>
        </w:r>
      </w:smartTag>
      <w:r w:rsidRPr="00986E2C">
        <w:rPr>
          <w:szCs w:val="24"/>
        </w:rPr>
        <w:t xml:space="preserve"> и более) через два дня на третий, между приемами пищи. </w:t>
      </w:r>
    </w:p>
    <w:p w14:paraId="7CCBB978" w14:textId="51F43F97" w:rsidR="0083180D" w:rsidRDefault="00111FB5" w:rsidP="00C5402A">
      <w:pPr>
        <w:ind w:left="0" w:right="0"/>
        <w:jc w:val="left"/>
        <w:rPr>
          <w:b/>
          <w:szCs w:val="24"/>
        </w:rPr>
      </w:pPr>
      <w:r>
        <w:rPr>
          <w:szCs w:val="24"/>
        </w:rPr>
        <w:t>К</w:t>
      </w:r>
      <w:r w:rsidRPr="00986E2C">
        <w:rPr>
          <w:szCs w:val="24"/>
        </w:rPr>
        <w:t xml:space="preserve">ларитромицин назначается в дозе 125 мг (больным с весом менее </w:t>
      </w:r>
      <w:smartTag w:uri="urn:schemas-microsoft-com:office:smarttags" w:element="metricconverter">
        <w:smartTagPr>
          <w:attr w:name="ProductID" w:val="40 кг"/>
        </w:smartTagPr>
        <w:r w:rsidRPr="00986E2C">
          <w:rPr>
            <w:szCs w:val="24"/>
          </w:rPr>
          <w:t>40 кг</w:t>
        </w:r>
      </w:smartTag>
      <w:r w:rsidRPr="00986E2C">
        <w:rPr>
          <w:szCs w:val="24"/>
        </w:rPr>
        <w:t xml:space="preserve">) или 250 мг (больным с весом </w:t>
      </w:r>
      <w:smartTag w:uri="urn:schemas-microsoft-com:office:smarttags" w:element="metricconverter">
        <w:smartTagPr>
          <w:attr w:name="ProductID" w:val="40 кг"/>
        </w:smartTagPr>
        <w:r w:rsidRPr="00986E2C">
          <w:rPr>
            <w:szCs w:val="24"/>
          </w:rPr>
          <w:t>40 кг</w:t>
        </w:r>
      </w:smartTag>
      <w:r w:rsidRPr="00986E2C">
        <w:rPr>
          <w:szCs w:val="24"/>
        </w:rPr>
        <w:t xml:space="preserve"> и более) через день, независимо от приема пищи</w:t>
      </w:r>
      <w:r>
        <w:rPr>
          <w:szCs w:val="24"/>
        </w:rPr>
        <w:t xml:space="preserve">. </w:t>
      </w:r>
    </w:p>
    <w:p w14:paraId="5B9BF971" w14:textId="77777777" w:rsidR="0083180D" w:rsidRDefault="0083180D" w:rsidP="00C5402A">
      <w:pPr>
        <w:ind w:left="0" w:right="0"/>
        <w:jc w:val="center"/>
        <w:rPr>
          <w:b/>
          <w:szCs w:val="24"/>
        </w:rPr>
      </w:pPr>
    </w:p>
    <w:p w14:paraId="05926F21" w14:textId="241E5FB6" w:rsidR="0083180D" w:rsidRDefault="0083180D" w:rsidP="0046390E">
      <w:pPr>
        <w:ind w:left="142" w:right="0"/>
        <w:jc w:val="center"/>
        <w:rPr>
          <w:b/>
          <w:szCs w:val="24"/>
        </w:rPr>
      </w:pPr>
    </w:p>
    <w:p w14:paraId="60EEC153" w14:textId="4CF30390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21DC8FDE" w14:textId="4E601239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56A7E242" w14:textId="4BDC9332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6807C931" w14:textId="4C526C9B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111D6521" w14:textId="2F20D33F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1954EB22" w14:textId="740997C3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2F1006A2" w14:textId="7FD3E8D5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7F982963" w14:textId="73C9172A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048AA5B7" w14:textId="5E8B356A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1D8D061E" w14:textId="1BD88272" w:rsidR="002A66A3" w:rsidRDefault="002A66A3" w:rsidP="0046390E">
      <w:pPr>
        <w:ind w:left="142" w:right="0"/>
        <w:jc w:val="center"/>
        <w:rPr>
          <w:b/>
          <w:szCs w:val="24"/>
        </w:rPr>
      </w:pPr>
    </w:p>
    <w:p w14:paraId="5C1106C9" w14:textId="38826ECD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7EE191E6" w14:textId="6A1AF847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27B3BE2C" w14:textId="2CC85A73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1D42C79E" w14:textId="1260790C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1A107330" w14:textId="2C2A8127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75A97AEC" w14:textId="4BE88A43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330D1A30" w14:textId="616375BC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3FA8AB07" w14:textId="3E16A510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05C71A1A" w14:textId="38583F74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2C8709DA" w14:textId="30ADF7F7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1D0E9487" w14:textId="71FE72E6" w:rsidR="00C5402A" w:rsidRDefault="00C5402A" w:rsidP="0046390E">
      <w:pPr>
        <w:ind w:left="142" w:right="0"/>
        <w:jc w:val="center"/>
        <w:rPr>
          <w:b/>
          <w:szCs w:val="24"/>
        </w:rPr>
      </w:pPr>
    </w:p>
    <w:p w14:paraId="498ACA14" w14:textId="77777777" w:rsidR="00C5402A" w:rsidRDefault="00C5402A" w:rsidP="00C5402A">
      <w:pPr>
        <w:ind w:left="0" w:right="0"/>
        <w:jc w:val="center"/>
        <w:rPr>
          <w:b/>
          <w:szCs w:val="24"/>
        </w:rPr>
      </w:pPr>
    </w:p>
    <w:p w14:paraId="70365BEF" w14:textId="77777777" w:rsidR="00111FB5" w:rsidRDefault="00111FB5" w:rsidP="0046390E">
      <w:pPr>
        <w:pStyle w:val="Standard"/>
        <w:spacing w:line="360" w:lineRule="auto"/>
        <w:ind w:left="142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Приложение 2</w:t>
      </w:r>
    </w:p>
    <w:p w14:paraId="70FB0C64" w14:textId="2FC9EA82" w:rsidR="0046390E" w:rsidRPr="0025303A" w:rsidRDefault="0046390E" w:rsidP="0046390E">
      <w:pPr>
        <w:pStyle w:val="Standard"/>
        <w:spacing w:line="360" w:lineRule="auto"/>
        <w:ind w:left="142"/>
        <w:jc w:val="both"/>
        <w:rPr>
          <w:rFonts w:cs="Times New Roman"/>
          <w:b/>
        </w:rPr>
      </w:pPr>
      <w:r w:rsidRPr="0025303A">
        <w:rPr>
          <w:rFonts w:cs="Times New Roman"/>
          <w:b/>
        </w:rPr>
        <w:t xml:space="preserve">Наблюдение пациентов с установленным диагнозом и обследование пациентов из групп риска осуществляется в отделении муковисцидоза </w:t>
      </w:r>
      <w:r w:rsidRPr="0025303A">
        <w:rPr>
          <w:rFonts w:cs="Times New Roman"/>
          <w:b/>
          <w:bCs/>
        </w:rPr>
        <w:t xml:space="preserve">ГБУЗ МО «МОКДЦД» по адресу г. </w:t>
      </w:r>
      <w:r w:rsidRPr="0025303A">
        <w:rPr>
          <w:rStyle w:val="af2"/>
          <w:rFonts w:cs="Times New Roman"/>
          <w:b w:val="0"/>
        </w:rPr>
        <w:t xml:space="preserve">Мытищи </w:t>
      </w:r>
      <w:r w:rsidRPr="0025303A">
        <w:rPr>
          <w:b/>
        </w:rPr>
        <w:t>Московской обл., ул. Коминтерна, 24А, строение 1</w:t>
      </w:r>
    </w:p>
    <w:p w14:paraId="6A175F0C" w14:textId="490E7008" w:rsidR="0046390E" w:rsidRDefault="0083180D" w:rsidP="0046390E">
      <w:pPr>
        <w:pStyle w:val="Standard"/>
        <w:spacing w:line="360" w:lineRule="auto"/>
        <w:ind w:left="142"/>
        <w:rPr>
          <w:rFonts w:cs="Times New Roman"/>
          <w:b/>
        </w:rPr>
      </w:pPr>
      <w:r>
        <w:rPr>
          <w:rFonts w:cs="Times New Roman"/>
          <w:b/>
        </w:rPr>
        <w:t>Приложение 1</w:t>
      </w:r>
    </w:p>
    <w:p w14:paraId="1DA63FFB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  <w:r w:rsidRPr="002F0A39">
        <w:rPr>
          <w:rFonts w:cs="Times New Roman"/>
          <w:b/>
        </w:rPr>
        <w:t>1 группа - пациенты с установленным диагнозом муковисцидоз</w:t>
      </w:r>
    </w:p>
    <w:p w14:paraId="0DF133E3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  <w:r w:rsidRPr="002F0A39">
        <w:rPr>
          <w:rFonts w:cs="Times New Roman"/>
          <w:b/>
        </w:rPr>
        <w:t xml:space="preserve">Плановый прием 1 раз в 2-3 месяца, дети первого года </w:t>
      </w:r>
      <w:r w:rsidRPr="0083180D">
        <w:rPr>
          <w:rFonts w:cs="Times New Roman"/>
          <w:b/>
        </w:rPr>
        <w:t xml:space="preserve">жизни – </w:t>
      </w:r>
      <w:commentRangeStart w:id="2"/>
      <w:r w:rsidRPr="0083180D">
        <w:rPr>
          <w:rFonts w:cs="Times New Roman"/>
          <w:b/>
        </w:rPr>
        <w:t>чаще.</w:t>
      </w:r>
      <w:commentRangeEnd w:id="2"/>
      <w:r w:rsidRPr="0083180D">
        <w:rPr>
          <w:rStyle w:val="a4"/>
          <w:rFonts w:eastAsia="Times New Roman" w:cs="Times New Roman"/>
          <w:kern w:val="0"/>
          <w:lang w:val="x-none" w:eastAsia="x-none" w:bidi="ar-SA"/>
        </w:rPr>
        <w:commentReference w:id="2"/>
      </w:r>
      <w:r w:rsidRPr="0083180D">
        <w:rPr>
          <w:rFonts w:cs="Times New Roman"/>
          <w:b/>
        </w:rPr>
        <w:t xml:space="preserve"> По</w:t>
      </w:r>
      <w:r w:rsidRPr="002F0A39">
        <w:rPr>
          <w:rFonts w:cs="Times New Roman"/>
          <w:b/>
        </w:rPr>
        <w:t xml:space="preserve"> индивидуальному плану наблюдения, установленному специалистом. Внеплановые приемы - по обстоятельствам.</w:t>
      </w:r>
    </w:p>
    <w:p w14:paraId="7E441F3C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>
        <w:rPr>
          <w:rFonts w:cs="Times New Roman"/>
          <w:b/>
        </w:rPr>
        <w:t>Этап</w:t>
      </w:r>
      <w:r w:rsidRPr="002F0A39">
        <w:rPr>
          <w:rFonts w:cs="Times New Roman"/>
          <w:b/>
        </w:rPr>
        <w:t xml:space="preserve"> 1.</w:t>
      </w:r>
      <w:r w:rsidRPr="002F0A39">
        <w:rPr>
          <w:rFonts w:cs="Times New Roman"/>
        </w:rPr>
        <w:t xml:space="preserve"> Детские поликлиники</w:t>
      </w:r>
      <w:r>
        <w:rPr>
          <w:rFonts w:cs="Times New Roman"/>
        </w:rPr>
        <w:t>, КДЦ</w:t>
      </w:r>
      <w:r w:rsidRPr="002F0A39">
        <w:rPr>
          <w:rFonts w:cs="Times New Roman"/>
        </w:rPr>
        <w:t xml:space="preserve"> Московской области</w:t>
      </w:r>
      <w:r>
        <w:rPr>
          <w:rFonts w:cs="Times New Roman"/>
        </w:rPr>
        <w:t>: направление пациента из группы риска, выдача направлений пациентам с установленным диагнозом</w:t>
      </w:r>
      <w:r w:rsidRPr="002F0A39">
        <w:rPr>
          <w:rFonts w:cs="Times New Roman"/>
        </w:rPr>
        <w:t>.</w:t>
      </w:r>
    </w:p>
    <w:p w14:paraId="166F3683" w14:textId="77777777" w:rsidR="0046390E" w:rsidRPr="002F0A39" w:rsidRDefault="0046390E" w:rsidP="0046390E">
      <w:pPr>
        <w:pStyle w:val="Standard"/>
        <w:spacing w:line="360" w:lineRule="auto"/>
        <w:ind w:left="142"/>
        <w:jc w:val="both"/>
        <w:rPr>
          <w:rFonts w:cs="Times New Roman"/>
        </w:rPr>
      </w:pPr>
      <w:r>
        <w:t>Пациент должен при себе иметь</w:t>
      </w:r>
      <w:r w:rsidRPr="002F0A39">
        <w:rPr>
          <w:rFonts w:cs="Times New Roman"/>
        </w:rPr>
        <w:t xml:space="preserve">: направление </w:t>
      </w:r>
      <w:r>
        <w:rPr>
          <w:rFonts w:cs="Times New Roman"/>
        </w:rPr>
        <w:t xml:space="preserve">по </w:t>
      </w:r>
      <w:r w:rsidRPr="002F0A39">
        <w:rPr>
          <w:rFonts w:cs="Times New Roman"/>
        </w:rPr>
        <w:t>форм</w:t>
      </w:r>
      <w:r>
        <w:rPr>
          <w:rFonts w:cs="Times New Roman"/>
        </w:rPr>
        <w:t>е</w:t>
      </w:r>
      <w:r w:rsidRPr="002F0A39">
        <w:rPr>
          <w:rFonts w:cs="Times New Roman"/>
        </w:rPr>
        <w:t xml:space="preserve"> 057 – у, выписка из амбулаторной карты форма 027-у, справка о контактах, справка о прививках, результаты анализов соскоба на энтеробиоз и анализа кала на я\г, результат посева мокроты или мазка из зева, сданные в профильных лабораториях (НИИ эпидемиологии и микробиологии им. Н.Ф.Гамалеи, ГКБ №15 им. О.М.Филатова), не ранее, чем за 2-4 недели до приема в отделении МВ. Пациенты, обращающиеся впервые, должны предоставить также копии свидетельства о рождении, страхового полиса, паспорта одного из родителей, справку об инвалидности при ее наличии. </w:t>
      </w:r>
    </w:p>
    <w:p w14:paraId="46AC8D0D" w14:textId="0EA3517D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>
        <w:rPr>
          <w:rFonts w:cs="Times New Roman"/>
          <w:b/>
        </w:rPr>
        <w:t>Этап</w:t>
      </w:r>
      <w:r w:rsidRPr="002F0A39">
        <w:rPr>
          <w:rFonts w:cs="Times New Roman"/>
          <w:b/>
        </w:rPr>
        <w:t xml:space="preserve"> 2.</w:t>
      </w:r>
      <w:r w:rsidRPr="002F0A39">
        <w:rPr>
          <w:rFonts w:cs="Times New Roman"/>
        </w:rPr>
        <w:t xml:space="preserve"> Регистратура отделения муковисцидоза </w:t>
      </w:r>
      <w:r w:rsidRPr="002F0A39">
        <w:rPr>
          <w:rFonts w:cs="Times New Roman"/>
          <w:bCs/>
        </w:rPr>
        <w:t>ГБУЗ МО «МОКДЦД» г</w:t>
      </w:r>
      <w:r>
        <w:rPr>
          <w:rFonts w:cs="Times New Roman"/>
          <w:bCs/>
        </w:rPr>
        <w:t>.</w:t>
      </w:r>
      <w:r w:rsidRPr="002F0A39">
        <w:rPr>
          <w:rFonts w:cs="Times New Roman"/>
          <w:bCs/>
        </w:rPr>
        <w:t xml:space="preserve"> </w:t>
      </w:r>
      <w:r w:rsidRPr="002F0A39">
        <w:rPr>
          <w:rStyle w:val="af2"/>
          <w:rFonts w:cs="Times New Roman"/>
        </w:rPr>
        <w:t>Мытищи</w:t>
      </w:r>
      <w:r w:rsidRPr="002F0A39">
        <w:rPr>
          <w:b/>
          <w:bCs/>
        </w:rPr>
        <w:t xml:space="preserve"> (+7(495)</w:t>
      </w:r>
      <w:r>
        <w:rPr>
          <w:b/>
          <w:bCs/>
        </w:rPr>
        <w:t xml:space="preserve"> </w:t>
      </w:r>
      <w:r w:rsidRPr="002F0A39">
        <w:rPr>
          <w:b/>
          <w:bCs/>
        </w:rPr>
        <w:t>587</w:t>
      </w:r>
      <w:r>
        <w:rPr>
          <w:b/>
          <w:bCs/>
        </w:rPr>
        <w:t xml:space="preserve"> </w:t>
      </w:r>
      <w:r w:rsidRPr="002F0A39">
        <w:rPr>
          <w:b/>
          <w:bCs/>
        </w:rPr>
        <w:t>33</w:t>
      </w:r>
      <w:r>
        <w:rPr>
          <w:b/>
          <w:bCs/>
        </w:rPr>
        <w:t xml:space="preserve"> </w:t>
      </w:r>
      <w:r w:rsidRPr="002F0A39">
        <w:rPr>
          <w:b/>
          <w:bCs/>
        </w:rPr>
        <w:t>66)</w:t>
      </w:r>
    </w:p>
    <w:p w14:paraId="64AC0E1A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>
        <w:rPr>
          <w:rFonts w:cs="Times New Roman"/>
        </w:rPr>
        <w:t xml:space="preserve">Запись на </w:t>
      </w:r>
      <w:r w:rsidRPr="002F0A39">
        <w:rPr>
          <w:rFonts w:cs="Times New Roman"/>
        </w:rPr>
        <w:t xml:space="preserve">прием согласно </w:t>
      </w:r>
      <w:r>
        <w:rPr>
          <w:rFonts w:cs="Times New Roman"/>
        </w:rPr>
        <w:t xml:space="preserve">результату посева из верхних дыхательных путей, полученному в специализированной бактериологической лаборатории </w:t>
      </w:r>
      <w:r w:rsidRPr="002F0A39">
        <w:rPr>
          <w:rFonts w:cs="Times New Roman"/>
        </w:rPr>
        <w:t xml:space="preserve">(НИИ эпидемиологии и микробиологии им. Н.Ф.Гамалеи, ГКБ №15 им. О.М.Филатова). </w:t>
      </w:r>
      <w:r>
        <w:rPr>
          <w:rFonts w:cs="Times New Roman"/>
        </w:rPr>
        <w:t xml:space="preserve">В отделении муковисцидоза прием осуществляется по следующему графику: пн-ср – больные с грам «+» флорой, чт-пт – больные с грам «-» флорой. Пациенты, не имеющие свежего результата посева из указанных лабораторий, принимаются вне отделения и к обследованиям в учреждении не допускаются. </w:t>
      </w:r>
    </w:p>
    <w:p w14:paraId="72CB6278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>
        <w:rPr>
          <w:rFonts w:cs="Times New Roman"/>
          <w:b/>
        </w:rPr>
        <w:t>Этап</w:t>
      </w:r>
      <w:r w:rsidRPr="002F0A39">
        <w:rPr>
          <w:rFonts w:cs="Times New Roman"/>
          <w:b/>
        </w:rPr>
        <w:t xml:space="preserve"> 3.</w:t>
      </w:r>
      <w:r w:rsidRPr="002F0A39">
        <w:rPr>
          <w:rFonts w:cs="Times New Roman"/>
        </w:rPr>
        <w:t xml:space="preserve"> Консультация специалистов по муковисцидозу.</w:t>
      </w:r>
    </w:p>
    <w:p w14:paraId="7F8D8E86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eastAsia="Times New Roman" w:cs="Times New Roman"/>
          <w:bCs/>
          <w:kern w:val="0"/>
          <w:lang w:eastAsia="ru-RU" w:bidi="ar-SA"/>
        </w:rPr>
        <w:t>Консультации проводят врачи- педиатры отделения муковисцидоза:</w:t>
      </w:r>
    </w:p>
    <w:p w14:paraId="74A1B179" w14:textId="77777777" w:rsidR="0046390E" w:rsidRPr="0083180D" w:rsidRDefault="0046390E" w:rsidP="0033756B">
      <w:pPr>
        <w:pStyle w:val="a3"/>
        <w:numPr>
          <w:ilvl w:val="0"/>
          <w:numId w:val="8"/>
        </w:numPr>
        <w:spacing w:line="360" w:lineRule="auto"/>
      </w:pPr>
      <w:r w:rsidRPr="0083180D">
        <w:t xml:space="preserve">Кондратьева Елена Ивановна – </w:t>
      </w:r>
      <w:r w:rsidRPr="0083180D">
        <w:rPr>
          <w:rFonts w:eastAsia="Helvetica Light"/>
        </w:rPr>
        <w:t xml:space="preserve">врач-педиатр высшей категории (клинический фармаколог), </w:t>
      </w:r>
      <w:r w:rsidRPr="0083180D">
        <w:t xml:space="preserve">д.м.н., проф., </w:t>
      </w:r>
      <w:r w:rsidRPr="0083180D">
        <w:rPr>
          <w:rFonts w:eastAsia="Helvetica Light"/>
        </w:rPr>
        <w:t>руководитель НКО муковисцидоза ФГБНУ МГНЦ, руководитель Российского центра муковисцидоза</w:t>
      </w:r>
    </w:p>
    <w:p w14:paraId="7A226677" w14:textId="77777777" w:rsidR="0046390E" w:rsidRPr="0083180D" w:rsidRDefault="0046390E" w:rsidP="0033756B">
      <w:pPr>
        <w:pStyle w:val="a3"/>
        <w:numPr>
          <w:ilvl w:val="0"/>
          <w:numId w:val="8"/>
        </w:numPr>
        <w:spacing w:line="360" w:lineRule="auto"/>
      </w:pPr>
      <w:r w:rsidRPr="0083180D">
        <w:rPr>
          <w:rFonts w:eastAsia="Helvetica Light"/>
          <w:bCs/>
        </w:rPr>
        <w:t>Шерман Виктория Давидовна</w:t>
      </w:r>
      <w:r w:rsidRPr="0083180D">
        <w:rPr>
          <w:rFonts w:eastAsia="Helvetica Light"/>
        </w:rPr>
        <w:t xml:space="preserve"> – врач-педиатр высшей категории (врач функциональной диагностики), ст.н.с. НКО муковисцидоза, к.м.н., зав. медицинской частью, </w:t>
      </w:r>
    </w:p>
    <w:p w14:paraId="14C1D8A5" w14:textId="77777777" w:rsidR="0046390E" w:rsidRPr="0083180D" w:rsidRDefault="0046390E" w:rsidP="00202A7A">
      <w:pPr>
        <w:pStyle w:val="a3"/>
        <w:numPr>
          <w:ilvl w:val="0"/>
          <w:numId w:val="8"/>
        </w:numPr>
        <w:tabs>
          <w:tab w:val="clear" w:pos="502"/>
        </w:tabs>
        <w:spacing w:line="360" w:lineRule="auto"/>
        <w:ind w:left="142" w:hanging="426"/>
      </w:pPr>
      <w:r w:rsidRPr="0083180D">
        <w:rPr>
          <w:rFonts w:eastAsia="Helvetica Light"/>
          <w:bCs/>
        </w:rPr>
        <w:lastRenderedPageBreak/>
        <w:t>Воронкова Анна Юрьевна -</w:t>
      </w:r>
      <w:r w:rsidRPr="0083180D">
        <w:rPr>
          <w:rFonts w:eastAsia="Helvetica Light"/>
        </w:rPr>
        <w:t xml:space="preserve"> врач-педиатр высшей категории, ст.н.с. НКО муковисцидоза, к.м.н., </w:t>
      </w:r>
    </w:p>
    <w:p w14:paraId="6BA0FDB1" w14:textId="77777777" w:rsidR="0046390E" w:rsidRPr="0083180D" w:rsidRDefault="0046390E" w:rsidP="0033756B">
      <w:pPr>
        <w:pStyle w:val="a3"/>
        <w:numPr>
          <w:ilvl w:val="0"/>
          <w:numId w:val="2"/>
        </w:numPr>
        <w:spacing w:line="360" w:lineRule="auto"/>
        <w:ind w:left="142"/>
      </w:pPr>
      <w:r w:rsidRPr="0083180D">
        <w:rPr>
          <w:rFonts w:eastAsia="Helvetica Light"/>
          <w:bCs/>
        </w:rPr>
        <w:t>Жекайте Елена Кястутисовна -</w:t>
      </w:r>
      <w:r w:rsidRPr="0083180D">
        <w:rPr>
          <w:rFonts w:eastAsia="Helvetica Light"/>
        </w:rPr>
        <w:t xml:space="preserve"> врач-педиатр, н.с. НКО муковисцидоза, </w:t>
      </w:r>
    </w:p>
    <w:p w14:paraId="1A3161A5" w14:textId="039916ED" w:rsidR="0046390E" w:rsidRPr="0083180D" w:rsidRDefault="0083180D" w:rsidP="0033756B">
      <w:pPr>
        <w:pStyle w:val="a3"/>
        <w:numPr>
          <w:ilvl w:val="0"/>
          <w:numId w:val="2"/>
        </w:numPr>
        <w:spacing w:line="360" w:lineRule="auto"/>
        <w:ind w:left="142"/>
      </w:pPr>
      <w:r w:rsidRPr="0083180D">
        <w:rPr>
          <w:rFonts w:eastAsia="Helvetica Light"/>
          <w:bCs/>
        </w:rPr>
        <w:t>Будзинский Р.М.</w:t>
      </w:r>
      <w:r w:rsidR="0046390E" w:rsidRPr="0083180D">
        <w:rPr>
          <w:rFonts w:eastAsia="Helvetica Light"/>
          <w:bCs/>
        </w:rPr>
        <w:t xml:space="preserve"> -</w:t>
      </w:r>
      <w:r w:rsidR="0046390E" w:rsidRPr="0083180D">
        <w:rPr>
          <w:rFonts w:eastAsia="Helvetica Light"/>
        </w:rPr>
        <w:t xml:space="preserve"> врач-педиатр </w:t>
      </w:r>
      <w:r w:rsidRPr="0083180D">
        <w:rPr>
          <w:rFonts w:eastAsia="Helvetica Light"/>
        </w:rPr>
        <w:t xml:space="preserve">, пульмонолог, </w:t>
      </w:r>
      <w:r w:rsidR="0046390E" w:rsidRPr="0083180D">
        <w:rPr>
          <w:rFonts w:eastAsia="Helvetica Light"/>
        </w:rPr>
        <w:t xml:space="preserve">.н.с. НКО муковисцидоза, </w:t>
      </w:r>
    </w:p>
    <w:p w14:paraId="737BB19C" w14:textId="77777777" w:rsidR="0046390E" w:rsidRPr="0083180D" w:rsidRDefault="0046390E" w:rsidP="0033756B">
      <w:pPr>
        <w:pStyle w:val="a3"/>
        <w:numPr>
          <w:ilvl w:val="0"/>
          <w:numId w:val="2"/>
        </w:numPr>
        <w:spacing w:line="360" w:lineRule="auto"/>
        <w:ind w:left="142"/>
      </w:pPr>
      <w:r w:rsidRPr="0083180D">
        <w:rPr>
          <w:rFonts w:eastAsia="Helvetica Light"/>
        </w:rPr>
        <w:t>Максимычева Татьяна Юрьевна – врач-педиатр, диетолог</w:t>
      </w:r>
    </w:p>
    <w:p w14:paraId="6B599020" w14:textId="77777777" w:rsidR="0046390E" w:rsidRPr="002F0A39" w:rsidRDefault="0046390E" w:rsidP="0046390E">
      <w:pPr>
        <w:spacing w:after="0" w:line="360" w:lineRule="auto"/>
        <w:ind w:left="142"/>
        <w:rPr>
          <w:szCs w:val="24"/>
        </w:rPr>
      </w:pPr>
      <w:r w:rsidRPr="002F0A39">
        <w:rPr>
          <w:rFonts w:eastAsia="Helvetica Light"/>
          <w:szCs w:val="24"/>
        </w:rPr>
        <w:t>Прием ведет кинезитерапевт Васина Елена Вячеславовна</w:t>
      </w:r>
    </w:p>
    <w:p w14:paraId="65FB0F89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</w:p>
    <w:p w14:paraId="6B8FFAF8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 xml:space="preserve">Продолжительность плановой консультации в отделении - 1 час, </w:t>
      </w:r>
    </w:p>
    <w:p w14:paraId="0D9BF422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 xml:space="preserve">Плановая консультация + спирометрия – 1час 20 мин, </w:t>
      </w:r>
    </w:p>
    <w:p w14:paraId="32F16F87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 xml:space="preserve">Первичный прием при подтверждении диагноза 3 часа в условиях дневного стационара, </w:t>
      </w:r>
    </w:p>
    <w:p w14:paraId="73506A34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 xml:space="preserve">Прием и потовая проба при неподтвержденном диагнозе 1 час. </w:t>
      </w:r>
    </w:p>
    <w:p w14:paraId="6F0736C3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>Прием и годовой эпикриз, оформление и переоформление инвалидности при условии готовности результатов на момент приема обследования – 2 часа.</w:t>
      </w:r>
    </w:p>
    <w:p w14:paraId="02CCCA02" w14:textId="71A95464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>Во время консультативного приема осуществляется оценка функции внешнего дыхания</w:t>
      </w:r>
      <w:r>
        <w:rPr>
          <w:rFonts w:cs="Times New Roman"/>
        </w:rPr>
        <w:t xml:space="preserve"> (детям от 5 лет)</w:t>
      </w:r>
      <w:r w:rsidRPr="002F0A39">
        <w:rPr>
          <w:rFonts w:cs="Times New Roman"/>
        </w:rPr>
        <w:t xml:space="preserve">, пульсоксиметрия, оценка физического развития, осмотр, назначается необходимое обследование, </w:t>
      </w:r>
      <w:r w:rsidR="00202A7A">
        <w:rPr>
          <w:rFonts w:cs="Times New Roman"/>
        </w:rPr>
        <w:t xml:space="preserve">коррекция </w:t>
      </w:r>
      <w:r w:rsidRPr="002F0A39">
        <w:rPr>
          <w:rFonts w:cs="Times New Roman"/>
        </w:rPr>
        <w:t>терапии и диеты, дальнейш</w:t>
      </w:r>
      <w:r w:rsidR="00202A7A">
        <w:rPr>
          <w:rFonts w:cs="Times New Roman"/>
        </w:rPr>
        <w:t>ей тактики</w:t>
      </w:r>
      <w:r w:rsidRPr="002F0A39">
        <w:rPr>
          <w:rFonts w:cs="Times New Roman"/>
        </w:rPr>
        <w:t xml:space="preserve"> ведения пациента, консультации узких специалистов, диетолога и кинезитерапевта. </w:t>
      </w:r>
    </w:p>
    <w:p w14:paraId="056E6940" w14:textId="77777777" w:rsidR="0046390E" w:rsidRPr="002F0A39" w:rsidRDefault="0046390E" w:rsidP="0046390E">
      <w:pPr>
        <w:pStyle w:val="af0"/>
        <w:spacing w:line="360" w:lineRule="auto"/>
        <w:ind w:left="142"/>
        <w:rPr>
          <w:szCs w:val="24"/>
        </w:rPr>
      </w:pPr>
      <w:r w:rsidRPr="002F0A39">
        <w:rPr>
          <w:szCs w:val="24"/>
        </w:rPr>
        <w:t xml:space="preserve">В экстренных случаях ребенок госпитализируется в </w:t>
      </w:r>
      <w:r w:rsidRPr="002F0A39">
        <w:rPr>
          <w:rStyle w:val="af2"/>
          <w:szCs w:val="24"/>
        </w:rPr>
        <w:t xml:space="preserve">ОРИТ МОНИКИ (консультации осуществляют специалисты </w:t>
      </w:r>
      <w:r w:rsidRPr="002F0A39">
        <w:rPr>
          <w:rStyle w:val="af2"/>
          <w:szCs w:val="24"/>
          <w:lang w:val="ru-RU"/>
        </w:rPr>
        <w:t>отделения</w:t>
      </w:r>
      <w:r w:rsidRPr="002F0A39">
        <w:rPr>
          <w:rStyle w:val="af2"/>
          <w:szCs w:val="24"/>
        </w:rPr>
        <w:t xml:space="preserve"> муковисцидоза</w:t>
      </w:r>
      <w:r w:rsidRPr="002F0A39">
        <w:rPr>
          <w:rStyle w:val="af2"/>
          <w:szCs w:val="24"/>
          <w:lang w:val="ru-RU"/>
        </w:rPr>
        <w:t xml:space="preserve"> МОКДЦД</w:t>
      </w:r>
      <w:r w:rsidRPr="002F0A39">
        <w:rPr>
          <w:rStyle w:val="af2"/>
          <w:szCs w:val="24"/>
        </w:rPr>
        <w:t xml:space="preserve"> по запросу через главного врача МОКДЦД)</w:t>
      </w:r>
    </w:p>
    <w:p w14:paraId="5EA7046B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  <w:r w:rsidRPr="002F0A39">
        <w:rPr>
          <w:rFonts w:cs="Times New Roman"/>
          <w:b/>
        </w:rPr>
        <w:t>Госпитализация.</w:t>
      </w:r>
    </w:p>
    <w:p w14:paraId="4861561C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 xml:space="preserve">Плановая - в одноместные палаты дневного стационара отделения </w:t>
      </w:r>
      <w:r w:rsidRPr="002F0A39">
        <w:rPr>
          <w:rFonts w:cs="Times New Roman"/>
          <w:bCs/>
        </w:rPr>
        <w:t xml:space="preserve">ГБУЗ МО «МОКДЦД» г. </w:t>
      </w:r>
      <w:r w:rsidRPr="002F0A39">
        <w:rPr>
          <w:rStyle w:val="af2"/>
          <w:rFonts w:cs="Times New Roman"/>
          <w:b w:val="0"/>
        </w:rPr>
        <w:t>Мытищи</w:t>
      </w:r>
      <w:r>
        <w:rPr>
          <w:rStyle w:val="af2"/>
          <w:rFonts w:cs="Times New Roman"/>
          <w:b w:val="0"/>
        </w:rPr>
        <w:t>. На госпитализацию в отделение муковисцидоза пациенты направляются только специалистами отделения.</w:t>
      </w:r>
    </w:p>
    <w:p w14:paraId="593156D3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 w:rsidRPr="002F0A39">
        <w:rPr>
          <w:rFonts w:cs="Times New Roman"/>
        </w:rPr>
        <w:t>Экстренная – районные больницы или отделение реанимации и интенсивной терапии МОНИКИ с курацией или консультацией специалистами отделения муковисцидоза.</w:t>
      </w:r>
    </w:p>
    <w:p w14:paraId="31719B89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  <w:r>
        <w:rPr>
          <w:rFonts w:cs="Times New Roman"/>
          <w:b/>
        </w:rPr>
        <w:t>Этап</w:t>
      </w:r>
      <w:r w:rsidRPr="002F0A39">
        <w:rPr>
          <w:rFonts w:cs="Times New Roman"/>
          <w:b/>
        </w:rPr>
        <w:t xml:space="preserve"> 4.</w:t>
      </w:r>
      <w:r w:rsidRPr="002F0A39">
        <w:rPr>
          <w:rFonts w:cs="Times New Roman"/>
        </w:rPr>
        <w:t xml:space="preserve"> Выписка рецептов участковым врачом на основе рекомендаций врача отделения муковисцидоза и получение препаратов по месту жительства в аптечном пункте.</w:t>
      </w:r>
    </w:p>
    <w:p w14:paraId="6E689854" w14:textId="77777777" w:rsidR="0046390E" w:rsidRPr="002F0A39" w:rsidRDefault="0046390E" w:rsidP="0046390E">
      <w:pPr>
        <w:pStyle w:val="Standard"/>
        <w:spacing w:line="360" w:lineRule="auto"/>
        <w:ind w:left="142"/>
        <w:rPr>
          <w:rFonts w:cs="Times New Roman"/>
        </w:rPr>
      </w:pPr>
    </w:p>
    <w:p w14:paraId="3DA8CC3F" w14:textId="77777777" w:rsidR="0046390E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</w:p>
    <w:p w14:paraId="0FB05EF0" w14:textId="77777777" w:rsidR="0046390E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</w:p>
    <w:p w14:paraId="7C36CCB0" w14:textId="77777777" w:rsidR="0046390E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</w:p>
    <w:p w14:paraId="5D578248" w14:textId="77777777" w:rsidR="0046390E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</w:p>
    <w:p w14:paraId="012DF839" w14:textId="77777777" w:rsidR="0046390E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</w:p>
    <w:p w14:paraId="5B98640B" w14:textId="77777777" w:rsidR="0046390E" w:rsidRDefault="0046390E" w:rsidP="0046390E">
      <w:pPr>
        <w:pStyle w:val="Standard"/>
        <w:spacing w:line="360" w:lineRule="auto"/>
        <w:ind w:left="142"/>
        <w:rPr>
          <w:rFonts w:cs="Times New Roman"/>
          <w:b/>
        </w:rPr>
      </w:pPr>
    </w:p>
    <w:p w14:paraId="4906C108" w14:textId="77777777" w:rsidR="0046390E" w:rsidRDefault="0046390E" w:rsidP="0046390E">
      <w:pPr>
        <w:ind w:left="142" w:right="0"/>
        <w:rPr>
          <w:szCs w:val="24"/>
        </w:rPr>
      </w:pPr>
    </w:p>
    <w:p w14:paraId="23283C7B" w14:textId="77777777" w:rsidR="0046390E" w:rsidRDefault="0046390E" w:rsidP="0046390E">
      <w:pPr>
        <w:ind w:left="142" w:right="0"/>
        <w:rPr>
          <w:szCs w:val="24"/>
        </w:rPr>
      </w:pPr>
    </w:p>
    <w:p w14:paraId="0392BF4F" w14:textId="253604C4" w:rsidR="0046390E" w:rsidRPr="002F0A39" w:rsidRDefault="0046390E" w:rsidP="007E63D1">
      <w:pPr>
        <w:pStyle w:val="af0"/>
        <w:spacing w:line="360" w:lineRule="auto"/>
        <w:ind w:left="142"/>
        <w:rPr>
          <w:spacing w:val="-2"/>
          <w:szCs w:val="24"/>
          <w:lang w:val="ru-RU"/>
        </w:rPr>
      </w:pPr>
      <w:r w:rsidRPr="002F0A39">
        <w:rPr>
          <w:bCs/>
          <w:spacing w:val="-2"/>
          <w:szCs w:val="24"/>
          <w:lang w:val="ru-RU"/>
        </w:rPr>
        <w:lastRenderedPageBreak/>
        <w:t>Организация динамического наблюдения за больными муковисцидозом</w:t>
      </w:r>
      <w:r w:rsidRPr="002F0A39">
        <w:rPr>
          <w:spacing w:val="-2"/>
          <w:szCs w:val="24"/>
          <w:lang w:val="ru-RU"/>
        </w:rPr>
        <w:t>.</w:t>
      </w:r>
    </w:p>
    <w:p w14:paraId="2FC1EBFA" w14:textId="77777777" w:rsidR="0046390E" w:rsidRPr="002F0A39" w:rsidRDefault="0046390E" w:rsidP="0046390E">
      <w:pPr>
        <w:pStyle w:val="af0"/>
        <w:spacing w:line="360" w:lineRule="auto"/>
        <w:ind w:left="142"/>
        <w:rPr>
          <w:szCs w:val="24"/>
        </w:rPr>
      </w:pPr>
      <w:r w:rsidRPr="002F0A39">
        <w:rPr>
          <w:szCs w:val="24"/>
        </w:rPr>
        <w:t xml:space="preserve">Активное диспансерное наблюдение больных муковисцидозом проводится по схеме: </w:t>
      </w:r>
    </w:p>
    <w:p w14:paraId="3D86AB17" w14:textId="77777777" w:rsidR="0046390E" w:rsidRPr="002F0A39" w:rsidRDefault="0046390E" w:rsidP="0033756B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142" w:right="0" w:firstLine="0"/>
        <w:rPr>
          <w:szCs w:val="24"/>
        </w:rPr>
      </w:pPr>
      <w:r w:rsidRPr="002F0A39">
        <w:rPr>
          <w:szCs w:val="24"/>
        </w:rPr>
        <w:t>дети до 3-х месяцев каждые 2 недели</w:t>
      </w:r>
    </w:p>
    <w:p w14:paraId="725E5FF4" w14:textId="77777777" w:rsidR="0046390E" w:rsidRPr="002F0A39" w:rsidRDefault="0046390E" w:rsidP="0033756B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142" w:right="0" w:firstLine="0"/>
        <w:rPr>
          <w:szCs w:val="24"/>
        </w:rPr>
      </w:pPr>
      <w:r w:rsidRPr="002F0A39">
        <w:rPr>
          <w:szCs w:val="24"/>
        </w:rPr>
        <w:t>3-6 мес. – 1 раз в мес.</w:t>
      </w:r>
    </w:p>
    <w:p w14:paraId="2994023D" w14:textId="77777777" w:rsidR="0046390E" w:rsidRPr="002F0A39" w:rsidRDefault="0046390E" w:rsidP="0033756B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142" w:right="0" w:firstLine="0"/>
        <w:rPr>
          <w:szCs w:val="24"/>
        </w:rPr>
      </w:pPr>
      <w:r w:rsidRPr="002F0A39">
        <w:rPr>
          <w:szCs w:val="24"/>
        </w:rPr>
        <w:t>6-12 мес. – 1 раз в 2 мес.</w:t>
      </w:r>
    </w:p>
    <w:p w14:paraId="2E269589" w14:textId="77777777" w:rsidR="0046390E" w:rsidRPr="002F0A39" w:rsidRDefault="0046390E" w:rsidP="0033756B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142" w:right="0" w:firstLine="0"/>
        <w:rPr>
          <w:szCs w:val="24"/>
        </w:rPr>
      </w:pPr>
      <w:r w:rsidRPr="002F0A39">
        <w:rPr>
          <w:szCs w:val="24"/>
        </w:rPr>
        <w:t xml:space="preserve">после 12 мес. ежеквартально, при необходимости чаще. </w:t>
      </w:r>
    </w:p>
    <w:p w14:paraId="1943652A" w14:textId="77777777" w:rsidR="0046390E" w:rsidRPr="002F0A39" w:rsidRDefault="0046390E" w:rsidP="0046390E">
      <w:pPr>
        <w:pStyle w:val="aa"/>
        <w:kinsoku w:val="0"/>
        <w:overflowPunct w:val="0"/>
        <w:spacing w:before="0" w:beforeAutospacing="0" w:after="0" w:afterAutospacing="0" w:line="360" w:lineRule="auto"/>
        <w:ind w:left="142"/>
        <w:jc w:val="center"/>
        <w:textAlignment w:val="baseline"/>
        <w:rPr>
          <w:b/>
          <w:bCs/>
          <w:kern w:val="24"/>
        </w:rPr>
      </w:pPr>
      <w:r w:rsidRPr="002F0A39">
        <w:rPr>
          <w:b/>
          <w:bCs/>
          <w:kern w:val="24"/>
        </w:rPr>
        <w:t xml:space="preserve">Схема амбулаторного ведения больных муковисцидозом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1985"/>
        <w:gridCol w:w="1417"/>
        <w:gridCol w:w="1601"/>
      </w:tblGrid>
      <w:tr w:rsidR="0046390E" w:rsidRPr="002F0A39" w14:paraId="2D474514" w14:textId="77777777" w:rsidTr="00AE78D4">
        <w:tc>
          <w:tcPr>
            <w:tcW w:w="3671" w:type="dxa"/>
          </w:tcPr>
          <w:p w14:paraId="498CBF2B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 xml:space="preserve">Вид обследования </w:t>
            </w:r>
          </w:p>
        </w:tc>
        <w:tc>
          <w:tcPr>
            <w:tcW w:w="1985" w:type="dxa"/>
          </w:tcPr>
          <w:p w14:paraId="378EB654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szCs w:val="24"/>
              </w:rPr>
            </w:pPr>
            <w:r w:rsidRPr="002F0A39">
              <w:rPr>
                <w:szCs w:val="24"/>
              </w:rPr>
              <w:t>Плановый визит</w:t>
            </w:r>
          </w:p>
          <w:p w14:paraId="78F588F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szCs w:val="24"/>
              </w:rPr>
            </w:pPr>
            <w:r w:rsidRPr="002F0A39">
              <w:rPr>
                <w:szCs w:val="24"/>
              </w:rPr>
              <w:t>(каждые 3 мес.)</w:t>
            </w:r>
          </w:p>
        </w:tc>
        <w:tc>
          <w:tcPr>
            <w:tcW w:w="1417" w:type="dxa"/>
          </w:tcPr>
          <w:p w14:paraId="7E94140A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szCs w:val="24"/>
              </w:rPr>
            </w:pPr>
            <w:r w:rsidRPr="002F0A39">
              <w:rPr>
                <w:szCs w:val="24"/>
              </w:rPr>
              <w:t xml:space="preserve">Каждые </w:t>
            </w:r>
          </w:p>
          <w:p w14:paraId="11D1B959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szCs w:val="24"/>
              </w:rPr>
            </w:pPr>
            <w:r w:rsidRPr="002F0A39">
              <w:rPr>
                <w:szCs w:val="24"/>
              </w:rPr>
              <w:t>6 месяцев</w:t>
            </w:r>
          </w:p>
        </w:tc>
        <w:tc>
          <w:tcPr>
            <w:tcW w:w="1601" w:type="dxa"/>
          </w:tcPr>
          <w:p w14:paraId="35C04C98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szCs w:val="24"/>
              </w:rPr>
            </w:pPr>
            <w:r w:rsidRPr="002F0A39">
              <w:rPr>
                <w:szCs w:val="24"/>
              </w:rPr>
              <w:t>Ежегодно</w:t>
            </w:r>
          </w:p>
        </w:tc>
      </w:tr>
      <w:tr w:rsidR="0046390E" w:rsidRPr="002F0A39" w14:paraId="2B1956C1" w14:textId="77777777" w:rsidTr="00AE78D4">
        <w:tc>
          <w:tcPr>
            <w:tcW w:w="3671" w:type="dxa"/>
          </w:tcPr>
          <w:p w14:paraId="2231CC49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Жалобы, анамнез</w:t>
            </w:r>
          </w:p>
        </w:tc>
        <w:tc>
          <w:tcPr>
            <w:tcW w:w="1985" w:type="dxa"/>
          </w:tcPr>
          <w:p w14:paraId="6B76D2F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4887AA97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17A83581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654386CC" w14:textId="77777777" w:rsidTr="00AE78D4">
        <w:tc>
          <w:tcPr>
            <w:tcW w:w="3671" w:type="dxa"/>
          </w:tcPr>
          <w:p w14:paraId="0621E922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Антропометрия с оценкой по процентильным рядам и динамикой.</w:t>
            </w:r>
          </w:p>
        </w:tc>
        <w:tc>
          <w:tcPr>
            <w:tcW w:w="1985" w:type="dxa"/>
          </w:tcPr>
          <w:p w14:paraId="5DF9679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4408B698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1D51C6C7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302F30B2" w14:textId="77777777" w:rsidTr="00AE78D4">
        <w:tc>
          <w:tcPr>
            <w:tcW w:w="3671" w:type="dxa"/>
          </w:tcPr>
          <w:p w14:paraId="6A973D63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Клинический осмотр</w:t>
            </w:r>
          </w:p>
        </w:tc>
        <w:tc>
          <w:tcPr>
            <w:tcW w:w="1985" w:type="dxa"/>
          </w:tcPr>
          <w:p w14:paraId="471AF3C7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7006F9F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56AFC541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2982581B" w14:textId="77777777" w:rsidTr="00AE78D4">
        <w:tc>
          <w:tcPr>
            <w:tcW w:w="3671" w:type="dxa"/>
          </w:tcPr>
          <w:p w14:paraId="1D6BED97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Спирометрия***</w:t>
            </w:r>
          </w:p>
        </w:tc>
        <w:tc>
          <w:tcPr>
            <w:tcW w:w="1985" w:type="dxa"/>
          </w:tcPr>
          <w:p w14:paraId="508673ED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511A1C2B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71B78BFD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2C513D17" w14:textId="77777777" w:rsidTr="00AE78D4">
        <w:tc>
          <w:tcPr>
            <w:tcW w:w="3671" w:type="dxa"/>
          </w:tcPr>
          <w:p w14:paraId="087ACC91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Пульсоксиметрия</w:t>
            </w:r>
          </w:p>
        </w:tc>
        <w:tc>
          <w:tcPr>
            <w:tcW w:w="1985" w:type="dxa"/>
          </w:tcPr>
          <w:p w14:paraId="6A069876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1A13D324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0597D19E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0E970257" w14:textId="77777777" w:rsidTr="00AE78D4">
        <w:tc>
          <w:tcPr>
            <w:tcW w:w="3671" w:type="dxa"/>
          </w:tcPr>
          <w:p w14:paraId="43A17904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Клинический анализ крови</w:t>
            </w:r>
          </w:p>
        </w:tc>
        <w:tc>
          <w:tcPr>
            <w:tcW w:w="1985" w:type="dxa"/>
          </w:tcPr>
          <w:p w14:paraId="24AC6A3E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0574938F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644D8FEA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46F9FA56" w14:textId="77777777" w:rsidTr="00AE78D4">
        <w:tc>
          <w:tcPr>
            <w:tcW w:w="3671" w:type="dxa"/>
          </w:tcPr>
          <w:p w14:paraId="52418085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Биохимический анализ крови***</w:t>
            </w:r>
          </w:p>
        </w:tc>
        <w:tc>
          <w:tcPr>
            <w:tcW w:w="1985" w:type="dxa"/>
          </w:tcPr>
          <w:p w14:paraId="35EC6202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878AB96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601" w:type="dxa"/>
          </w:tcPr>
          <w:p w14:paraId="585B708F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65E5FFB8" w14:textId="77777777" w:rsidTr="00AE78D4">
        <w:tc>
          <w:tcPr>
            <w:tcW w:w="3671" w:type="dxa"/>
          </w:tcPr>
          <w:p w14:paraId="7F058DA7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 xml:space="preserve">25 OH </w:t>
            </w:r>
            <w:r w:rsidRPr="002F0A39">
              <w:rPr>
                <w:szCs w:val="24"/>
                <w:lang w:val="en-US"/>
              </w:rPr>
              <w:t>D3</w:t>
            </w:r>
          </w:p>
        </w:tc>
        <w:tc>
          <w:tcPr>
            <w:tcW w:w="1985" w:type="dxa"/>
          </w:tcPr>
          <w:p w14:paraId="13184CC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6458984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54B95B07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453029D2" w14:textId="77777777" w:rsidTr="00AE78D4">
        <w:tc>
          <w:tcPr>
            <w:tcW w:w="3671" w:type="dxa"/>
          </w:tcPr>
          <w:p w14:paraId="4390306D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Тест толерантности к глюкозе, суточное мониторирование гликемии***</w:t>
            </w:r>
          </w:p>
        </w:tc>
        <w:tc>
          <w:tcPr>
            <w:tcW w:w="1985" w:type="dxa"/>
          </w:tcPr>
          <w:p w14:paraId="0D9EA5B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A48D280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76C02AA0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51BEF0E1" w14:textId="77777777" w:rsidTr="00AE78D4">
        <w:trPr>
          <w:trHeight w:val="341"/>
        </w:trPr>
        <w:tc>
          <w:tcPr>
            <w:tcW w:w="3671" w:type="dxa"/>
          </w:tcPr>
          <w:p w14:paraId="63C13421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Микробиологический анализ мокроты</w:t>
            </w:r>
          </w:p>
        </w:tc>
        <w:tc>
          <w:tcPr>
            <w:tcW w:w="1985" w:type="dxa"/>
          </w:tcPr>
          <w:p w14:paraId="05F9C3D6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59DAA728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344B8F2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1204E4C7" w14:textId="77777777" w:rsidTr="00AE78D4">
        <w:tc>
          <w:tcPr>
            <w:tcW w:w="3671" w:type="dxa"/>
          </w:tcPr>
          <w:p w14:paraId="252BC64D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Копрология</w:t>
            </w:r>
          </w:p>
        </w:tc>
        <w:tc>
          <w:tcPr>
            <w:tcW w:w="1985" w:type="dxa"/>
          </w:tcPr>
          <w:p w14:paraId="1B63344B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47D9DD30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0C07604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16DF0BE5" w14:textId="77777777" w:rsidTr="00AE78D4">
        <w:tc>
          <w:tcPr>
            <w:tcW w:w="3671" w:type="dxa"/>
          </w:tcPr>
          <w:p w14:paraId="60C95220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 xml:space="preserve">Эластаза кала * </w:t>
            </w:r>
          </w:p>
        </w:tc>
        <w:tc>
          <w:tcPr>
            <w:tcW w:w="1985" w:type="dxa"/>
          </w:tcPr>
          <w:p w14:paraId="2660796E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E1F48B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7134EFC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470080BF" w14:textId="77777777" w:rsidTr="00AE78D4">
        <w:tc>
          <w:tcPr>
            <w:tcW w:w="3671" w:type="dxa"/>
          </w:tcPr>
          <w:p w14:paraId="05D81401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ЭКГ, ЭХО- КГ</w:t>
            </w:r>
          </w:p>
        </w:tc>
        <w:tc>
          <w:tcPr>
            <w:tcW w:w="1985" w:type="dxa"/>
          </w:tcPr>
          <w:p w14:paraId="4D842C99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2AFD94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0F30322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3DD130B4" w14:textId="77777777" w:rsidTr="00AE78D4">
        <w:tc>
          <w:tcPr>
            <w:tcW w:w="3671" w:type="dxa"/>
          </w:tcPr>
          <w:p w14:paraId="7957E7EA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Бодиплетизмография***</w:t>
            </w:r>
          </w:p>
        </w:tc>
        <w:tc>
          <w:tcPr>
            <w:tcW w:w="1985" w:type="dxa"/>
          </w:tcPr>
          <w:p w14:paraId="3C68F59E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1A380BF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188EEAC4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24C5A11A" w14:textId="77777777" w:rsidTr="00AE78D4">
        <w:tc>
          <w:tcPr>
            <w:tcW w:w="3671" w:type="dxa"/>
          </w:tcPr>
          <w:p w14:paraId="1D463884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УЗИ органов брюшной полости</w:t>
            </w:r>
          </w:p>
        </w:tc>
        <w:tc>
          <w:tcPr>
            <w:tcW w:w="1985" w:type="dxa"/>
          </w:tcPr>
          <w:p w14:paraId="29F2F29A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851BED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2312D6C2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1C59F881" w14:textId="77777777" w:rsidTr="00AE78D4">
        <w:tc>
          <w:tcPr>
            <w:tcW w:w="3671" w:type="dxa"/>
          </w:tcPr>
          <w:p w14:paraId="4CC22701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Рентгенография</w:t>
            </w:r>
          </w:p>
        </w:tc>
        <w:tc>
          <w:tcPr>
            <w:tcW w:w="1985" w:type="dxa"/>
          </w:tcPr>
          <w:p w14:paraId="4F5F32EB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2314E3F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08937772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43CD454E" w14:textId="77777777" w:rsidTr="00AE78D4">
        <w:tc>
          <w:tcPr>
            <w:tcW w:w="3671" w:type="dxa"/>
          </w:tcPr>
          <w:p w14:paraId="429F2728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lastRenderedPageBreak/>
              <w:t xml:space="preserve">КТ органов грудной клетки (с 5 лет или по показаниям раньше) </w:t>
            </w:r>
          </w:p>
        </w:tc>
        <w:tc>
          <w:tcPr>
            <w:tcW w:w="1985" w:type="dxa"/>
          </w:tcPr>
          <w:p w14:paraId="6EAE0F82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695D03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5C6257C0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7423766A" w14:textId="77777777" w:rsidTr="00AE78D4">
        <w:tc>
          <w:tcPr>
            <w:tcW w:w="3671" w:type="dxa"/>
          </w:tcPr>
          <w:p w14:paraId="34E89209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 xml:space="preserve">КТ </w:t>
            </w:r>
            <w:r>
              <w:rPr>
                <w:szCs w:val="24"/>
              </w:rPr>
              <w:t xml:space="preserve">придаточных </w:t>
            </w:r>
            <w:r w:rsidRPr="002F0A39">
              <w:rPr>
                <w:szCs w:val="24"/>
              </w:rPr>
              <w:t>пазух носа (с 5 лет)</w:t>
            </w:r>
          </w:p>
        </w:tc>
        <w:tc>
          <w:tcPr>
            <w:tcW w:w="1985" w:type="dxa"/>
          </w:tcPr>
          <w:p w14:paraId="59372EC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50B258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07AC32BF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1AC45FBA" w14:textId="77777777" w:rsidTr="00AE78D4">
        <w:tc>
          <w:tcPr>
            <w:tcW w:w="3671" w:type="dxa"/>
          </w:tcPr>
          <w:p w14:paraId="0F82C715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Остеоденситометрия***</w:t>
            </w:r>
          </w:p>
        </w:tc>
        <w:tc>
          <w:tcPr>
            <w:tcW w:w="1985" w:type="dxa"/>
          </w:tcPr>
          <w:p w14:paraId="271C2CC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7EEF627A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40A1D064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585C0EC0" w14:textId="77777777" w:rsidTr="00AE78D4">
        <w:tc>
          <w:tcPr>
            <w:tcW w:w="3671" w:type="dxa"/>
          </w:tcPr>
          <w:p w14:paraId="7A991C69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Консультация ЛОР</w:t>
            </w:r>
          </w:p>
        </w:tc>
        <w:tc>
          <w:tcPr>
            <w:tcW w:w="1985" w:type="dxa"/>
          </w:tcPr>
          <w:p w14:paraId="5EE3F109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9A2E11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+**</w:t>
            </w:r>
          </w:p>
        </w:tc>
        <w:tc>
          <w:tcPr>
            <w:tcW w:w="1601" w:type="dxa"/>
          </w:tcPr>
          <w:p w14:paraId="28A18AF1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4A89899C" w14:textId="77777777" w:rsidTr="00AE78D4">
        <w:tc>
          <w:tcPr>
            <w:tcW w:w="3671" w:type="dxa"/>
          </w:tcPr>
          <w:p w14:paraId="5EAEB55D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Консультация диетолога</w:t>
            </w:r>
          </w:p>
        </w:tc>
        <w:tc>
          <w:tcPr>
            <w:tcW w:w="1985" w:type="dxa"/>
          </w:tcPr>
          <w:p w14:paraId="6F7093EA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4CE75DC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6304CF17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4D91C24A" w14:textId="77777777" w:rsidTr="00AE78D4">
        <w:tc>
          <w:tcPr>
            <w:tcW w:w="3671" w:type="dxa"/>
          </w:tcPr>
          <w:p w14:paraId="197100DD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Консультация психолога</w:t>
            </w:r>
          </w:p>
        </w:tc>
        <w:tc>
          <w:tcPr>
            <w:tcW w:w="1985" w:type="dxa"/>
          </w:tcPr>
          <w:p w14:paraId="1F3AD3F0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2EE153C3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155734D0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6D9CAA16" w14:textId="77777777" w:rsidTr="00AE78D4">
        <w:tc>
          <w:tcPr>
            <w:tcW w:w="3671" w:type="dxa"/>
          </w:tcPr>
          <w:p w14:paraId="6BD76998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Контроль навыков кинезитерапии и использования дыхательных тренажеров и приборов.</w:t>
            </w:r>
          </w:p>
        </w:tc>
        <w:tc>
          <w:tcPr>
            <w:tcW w:w="1985" w:type="dxa"/>
          </w:tcPr>
          <w:p w14:paraId="41FAEED2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52A8B8D8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2DC8060B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408CFACD" w14:textId="77777777" w:rsidTr="00AE78D4">
        <w:tc>
          <w:tcPr>
            <w:tcW w:w="3671" w:type="dxa"/>
          </w:tcPr>
          <w:p w14:paraId="2E3602E2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Консультация гастроэнтеролога</w:t>
            </w:r>
          </w:p>
        </w:tc>
        <w:tc>
          <w:tcPr>
            <w:tcW w:w="1985" w:type="dxa"/>
          </w:tcPr>
          <w:p w14:paraId="6919595D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0C8626A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601" w:type="dxa"/>
          </w:tcPr>
          <w:p w14:paraId="118543F6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707E2B15" w14:textId="77777777" w:rsidTr="00AE78D4">
        <w:tc>
          <w:tcPr>
            <w:tcW w:w="3671" w:type="dxa"/>
          </w:tcPr>
          <w:p w14:paraId="7B7E5A6B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Рекомендации по лекарственному обеспечению, внесение изменений в региональный реестр по лекарственному обеспечению</w:t>
            </w:r>
          </w:p>
        </w:tc>
        <w:tc>
          <w:tcPr>
            <w:tcW w:w="1985" w:type="dxa"/>
          </w:tcPr>
          <w:p w14:paraId="395FB3CE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  <w:tc>
          <w:tcPr>
            <w:tcW w:w="1417" w:type="dxa"/>
          </w:tcPr>
          <w:p w14:paraId="2781C64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38A01624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</w:tr>
      <w:tr w:rsidR="0046390E" w:rsidRPr="002F0A39" w14:paraId="7A9EBAD4" w14:textId="77777777" w:rsidTr="00AE78D4">
        <w:tc>
          <w:tcPr>
            <w:tcW w:w="3671" w:type="dxa"/>
          </w:tcPr>
          <w:p w14:paraId="3347B3D3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Годовой эпикриз (выписка на МСЭ) с рекомендациями и планом на год</w:t>
            </w:r>
          </w:p>
        </w:tc>
        <w:tc>
          <w:tcPr>
            <w:tcW w:w="1985" w:type="dxa"/>
          </w:tcPr>
          <w:p w14:paraId="60CA6E68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0FA73EE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333E5DBC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  <w:tr w:rsidR="0046390E" w:rsidRPr="002F0A39" w14:paraId="0E54E8F8" w14:textId="77777777" w:rsidTr="00AE78D4">
        <w:tc>
          <w:tcPr>
            <w:tcW w:w="3671" w:type="dxa"/>
          </w:tcPr>
          <w:p w14:paraId="3672466F" w14:textId="77777777" w:rsidR="0046390E" w:rsidRPr="002F0A39" w:rsidRDefault="0046390E" w:rsidP="00AE78D4">
            <w:pPr>
              <w:spacing w:after="0" w:line="360" w:lineRule="auto"/>
              <w:ind w:left="142"/>
              <w:rPr>
                <w:szCs w:val="24"/>
              </w:rPr>
            </w:pPr>
            <w:r w:rsidRPr="002F0A39">
              <w:rPr>
                <w:szCs w:val="24"/>
              </w:rPr>
              <w:t>Подписание информированного согласия и внесение данных больного в национальный регистр</w:t>
            </w:r>
          </w:p>
        </w:tc>
        <w:tc>
          <w:tcPr>
            <w:tcW w:w="1985" w:type="dxa"/>
          </w:tcPr>
          <w:p w14:paraId="5904EE0F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D2D9835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1" w:type="dxa"/>
          </w:tcPr>
          <w:p w14:paraId="4934EC2A" w14:textId="77777777" w:rsidR="0046390E" w:rsidRPr="002F0A39" w:rsidRDefault="0046390E" w:rsidP="00AE78D4">
            <w:pPr>
              <w:spacing w:after="0" w:line="360" w:lineRule="auto"/>
              <w:ind w:left="142"/>
              <w:jc w:val="center"/>
              <w:rPr>
                <w:b/>
                <w:bCs/>
                <w:szCs w:val="24"/>
              </w:rPr>
            </w:pPr>
            <w:r w:rsidRPr="002F0A39">
              <w:rPr>
                <w:b/>
                <w:bCs/>
                <w:szCs w:val="24"/>
              </w:rPr>
              <w:t>+</w:t>
            </w:r>
          </w:p>
        </w:tc>
      </w:tr>
    </w:tbl>
    <w:p w14:paraId="6A7A202C" w14:textId="77777777" w:rsidR="0046390E" w:rsidRPr="002F0A39" w:rsidRDefault="0046390E" w:rsidP="0046390E">
      <w:pPr>
        <w:pStyle w:val="af0"/>
        <w:spacing w:line="360" w:lineRule="auto"/>
        <w:ind w:left="142"/>
        <w:rPr>
          <w:szCs w:val="24"/>
          <w:lang w:val="ru-RU"/>
        </w:rPr>
      </w:pPr>
      <w:r w:rsidRPr="002F0A39">
        <w:rPr>
          <w:szCs w:val="24"/>
          <w:lang w:val="ru-RU"/>
        </w:rPr>
        <w:t>Примечание * -  для пациентов с диагнозом по МКБ 10 - Е.84.0.</w:t>
      </w:r>
    </w:p>
    <w:p w14:paraId="6A312D05" w14:textId="77777777" w:rsidR="0046390E" w:rsidRPr="002F0A39" w:rsidRDefault="0046390E" w:rsidP="0046390E">
      <w:pPr>
        <w:pStyle w:val="af0"/>
        <w:spacing w:line="360" w:lineRule="auto"/>
        <w:ind w:left="142"/>
        <w:rPr>
          <w:szCs w:val="24"/>
          <w:lang w:val="ru-RU"/>
        </w:rPr>
      </w:pPr>
      <w:r w:rsidRPr="002F0A39">
        <w:rPr>
          <w:szCs w:val="24"/>
          <w:lang w:val="ru-RU"/>
        </w:rPr>
        <w:t>** -при наличии полисинусита и полипов носа - ежеквартально</w:t>
      </w:r>
    </w:p>
    <w:p w14:paraId="7B990E60" w14:textId="77777777" w:rsidR="0046390E" w:rsidRPr="002F0A39" w:rsidRDefault="0046390E" w:rsidP="0046390E">
      <w:pPr>
        <w:ind w:left="142" w:right="0" w:firstLine="274"/>
        <w:rPr>
          <w:szCs w:val="24"/>
        </w:rPr>
      </w:pPr>
      <w:r w:rsidRPr="002F0A39">
        <w:rPr>
          <w:szCs w:val="24"/>
        </w:rPr>
        <w:t>*** - в отдельных возрастных группах с учетом возраста, особенности приведены в соответствующих главах консенсуса</w:t>
      </w:r>
    </w:p>
    <w:p w14:paraId="39C978DA" w14:textId="77777777" w:rsidR="0046390E" w:rsidRPr="002F0A39" w:rsidRDefault="0046390E" w:rsidP="0046390E">
      <w:pPr>
        <w:ind w:left="142" w:right="0" w:firstLine="274"/>
        <w:rPr>
          <w:szCs w:val="24"/>
        </w:rPr>
      </w:pPr>
    </w:p>
    <w:p w14:paraId="012E2654" w14:textId="01F570FC" w:rsidR="0046390E" w:rsidRPr="00760910" w:rsidRDefault="00757A9E" w:rsidP="00760910">
      <w:pPr>
        <w:spacing w:line="240" w:lineRule="auto"/>
        <w:ind w:left="142" w:firstLine="0"/>
        <w:jc w:val="center"/>
        <w:rPr>
          <w:b/>
          <w:color w:val="22272F"/>
          <w:szCs w:val="24"/>
        </w:rPr>
      </w:pPr>
      <w:r w:rsidRPr="00760910">
        <w:rPr>
          <w:b/>
          <w:color w:val="22272F"/>
          <w:szCs w:val="24"/>
        </w:rPr>
        <w:t>Лабораторные методы исследования</w:t>
      </w:r>
      <w:r w:rsidR="00760910" w:rsidRPr="00760910">
        <w:rPr>
          <w:b/>
          <w:color w:val="22272F"/>
          <w:szCs w:val="24"/>
        </w:rPr>
        <w:t xml:space="preserve"> при муковисцидозе</w:t>
      </w:r>
    </w:p>
    <w:p w14:paraId="3F5C0D63" w14:textId="7F1E5BEB" w:rsidR="00757A9E" w:rsidRDefault="00757A9E" w:rsidP="0046390E">
      <w:pPr>
        <w:spacing w:line="240" w:lineRule="auto"/>
        <w:ind w:left="142" w:firstLine="0"/>
        <w:rPr>
          <w:b/>
          <w:szCs w:val="24"/>
        </w:rPr>
      </w:pPr>
    </w:p>
    <w:tbl>
      <w:tblPr>
        <w:tblW w:w="98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103"/>
        <w:gridCol w:w="1134"/>
        <w:gridCol w:w="1664"/>
      </w:tblGrid>
      <w:tr w:rsidR="00757A9E" w:rsidRPr="00757A9E" w14:paraId="388D6804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B14B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А09.05.008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573F0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трансферрина сыворотки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1A858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0,2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8161B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1BA1C0EB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C3B7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А09.05.012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E154A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общего глобулина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79C5D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A798E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2A76DD0E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B98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А09.05.014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447F2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глобулиновых фракций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CEF8D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2C81A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0FCE5F8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B1F74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А09.05.018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C275E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32648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46822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67DACABE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F2AF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А09.05.024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F037B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общих липидов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958C1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0,5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2B514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094CDA26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0B7B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lastRenderedPageBreak/>
              <w:t>А09.05.025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B48F0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триглицеридов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E06F3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0,5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18539F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6DD936B9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9A00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А09.05.032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5DC7B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общего кальция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C2E19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5617B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09A2A95D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5569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А09.05.034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A78A3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хлоридов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F268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25866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84191B7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1D3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А09.05.045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969FC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амилазы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7D51D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0,5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BA75A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0D5BA1E1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FFCE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А09.05.048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1651E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плазминогена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51144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83262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4FD1092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DE3F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А09.05.049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FE7F0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факторов свертывания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5BE74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C4E11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DA68FE4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79B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А09.05.054.001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57690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сывороточного иммуноглобулина Е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64FB9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0,8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13FB90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4D1D3AC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E9B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А09.05.206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1584D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уровня ионизированного кальция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96517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C0643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72CD3ABE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35B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А09.05.221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C38B3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1,25-ОН витамина Д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C09FB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BCD89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1DD0CAF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85D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А09.28.027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420B2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альфа-амилазы в моче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B1C72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321F0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731D2390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77C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А12.05.005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CCF8B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основных групп крови (А, В, 0)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6D9CD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274F6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F97C116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37A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А12.05.006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661B0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резус-принадлежности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286E3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19A33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50D6A4C3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73AB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А12.05.014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F5507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1D672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0A652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2</w:t>
            </w:r>
          </w:p>
        </w:tc>
      </w:tr>
      <w:tr w:rsidR="00757A9E" w:rsidRPr="00757A9E" w14:paraId="209A8268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BBDC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А12.06.011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2B8B0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Проведение реакции Вассермана (RW)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8247D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0,2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09EB74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64E20A10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8B4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А12.15.001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B0DECF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Исследование обмена глюкозы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609800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B3E19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356712EC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E81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А26.06.006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DCCA3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антител к грибам рода аспергиллы (Aspergillus spp.)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46969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0,5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0C0D4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179FE1EB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DBA4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А26.06.036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F1229F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антигена к вирусу гепатита В (HBsAg Hepatitis В virus)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C9F0E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0,2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B77C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394DA757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AC42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А26.06.041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34909F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антител классов М, G (IgM, IgG) к вирусному гепатиту С (Hepatitis С virus)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9CE5E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0,2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D777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5F00773A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97F8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А26.06.048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3E76D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антител классов М, G (IgM, IgG) к вирусу иммунодефицита человека ВИЧ-1(Human immunodeficiency virus HIV 1)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613E3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0,2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9C9B5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FC64CA8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DA5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А26.06.049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C80A0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34E1F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0,2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CDA88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076B5D3C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7A32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А26.09.001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BB962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7CB88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0,7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BFE2C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3F817577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48D1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А26.09.002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0520A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Бактериологическое исследование мокроты на микобактерии туберкулеза (Mycobacterium tuberculosis)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C20E6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0,05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AEF1D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64B142F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4295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А26.09.010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323FD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C85AD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5209B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2</w:t>
            </w:r>
          </w:p>
        </w:tc>
      </w:tr>
      <w:tr w:rsidR="00757A9E" w:rsidRPr="00757A9E" w14:paraId="443A5A7F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281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A26.09.011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D8CC1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1AE1C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0,3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55661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7BD207E3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E815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A26.09.029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A3FB2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Микробиологическое исследование мокроты на грибы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E71B99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0,5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1AB65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2</w:t>
            </w:r>
          </w:p>
        </w:tc>
      </w:tr>
      <w:tr w:rsidR="00757A9E" w:rsidRPr="00757A9E" w14:paraId="77B33D50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78F7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lastRenderedPageBreak/>
              <w:t>А26.09.030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7E6BF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Микробиологическое исследование лаважной жидкости на грибы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01444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A4B4A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4743227C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0D5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В03.016.003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BF9B9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C0CE6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BB9B5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2</w:t>
            </w:r>
          </w:p>
        </w:tc>
      </w:tr>
      <w:tr w:rsidR="00757A9E" w:rsidRPr="00757A9E" w14:paraId="2E03CC7A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ECCA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В03.016.004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4D37AD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5D8CA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E92A2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2</w:t>
            </w:r>
          </w:p>
        </w:tc>
      </w:tr>
      <w:tr w:rsidR="00757A9E" w:rsidRPr="00757A9E" w14:paraId="06AE5F91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82CC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В03.016.006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6A9A92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Анализ мочи общий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B8A96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48CB5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2</w:t>
            </w:r>
          </w:p>
        </w:tc>
      </w:tr>
      <w:tr w:rsidR="00757A9E" w:rsidRPr="00757A9E" w14:paraId="3B1EB867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FAA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В03.016.007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61466A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Комплекс исследований для оценки степени печеночно-клеточной недостаточности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D7379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7D331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539A9C1E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50B3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В03.016.008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DCA423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Комплекс исследований для оценки повреждения клеток печени (степень цитолиза)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91940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E99F8C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091D455A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41811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B03.016.009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FC36F8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Комплекс исследований для оценки холестатического синдрома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D5860F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84CF9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  <w:tr w:rsidR="00757A9E" w:rsidRPr="00757A9E" w14:paraId="05F4756F" w14:textId="77777777" w:rsidTr="00760910">
        <w:trPr>
          <w:tblCellSpacing w:w="15" w:type="dxa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A5195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В03.016.010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188A56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Копрологическое исследование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7FCA7B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0,8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877DDE" w14:textId="77777777" w:rsidR="00757A9E" w:rsidRPr="00757A9E" w:rsidRDefault="00757A9E" w:rsidP="00757A9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57A9E">
              <w:rPr>
                <w:color w:val="auto"/>
                <w:szCs w:val="24"/>
              </w:rPr>
              <w:t>1</w:t>
            </w:r>
          </w:p>
        </w:tc>
      </w:tr>
    </w:tbl>
    <w:p w14:paraId="628123E7" w14:textId="77777777" w:rsidR="0046390E" w:rsidRPr="002F0A39" w:rsidRDefault="0046390E" w:rsidP="0046390E">
      <w:pPr>
        <w:spacing w:line="240" w:lineRule="auto"/>
        <w:ind w:left="142" w:firstLine="0"/>
        <w:rPr>
          <w:b/>
          <w:szCs w:val="24"/>
        </w:rPr>
      </w:pPr>
    </w:p>
    <w:p w14:paraId="5624B962" w14:textId="0E44D5EF" w:rsidR="0046390E" w:rsidRPr="00760910" w:rsidRDefault="00760910" w:rsidP="00760910">
      <w:pPr>
        <w:rPr>
          <w:b/>
          <w:color w:val="auto"/>
          <w:szCs w:val="24"/>
        </w:rPr>
      </w:pPr>
      <w:r w:rsidRPr="00760910">
        <w:rPr>
          <w:color w:val="auto"/>
          <w:szCs w:val="24"/>
        </w:rPr>
        <w:t xml:space="preserve">Примечание : * </w:t>
      </w:r>
      <w:r w:rsidR="00757A9E" w:rsidRPr="00760910">
        <w:rPr>
          <w:color w:val="auto"/>
          <w:szCs w:val="24"/>
        </w:rPr>
        <w:t>согласно Приказу Министерства здравоохранения РФ от 28 декабря 2012 г. N 1605н "Об утверждении стандарта специализированной медицинской помощи при кистозном фиброзе (муковисцидозе)"</w:t>
      </w:r>
    </w:p>
    <w:p w14:paraId="59E8C003" w14:textId="77777777" w:rsidR="0046390E" w:rsidRPr="00760910" w:rsidRDefault="0046390E" w:rsidP="0046390E">
      <w:pPr>
        <w:spacing w:line="240" w:lineRule="auto"/>
        <w:ind w:left="142" w:firstLine="0"/>
        <w:rPr>
          <w:b/>
          <w:color w:val="auto"/>
          <w:szCs w:val="24"/>
        </w:rPr>
      </w:pPr>
    </w:p>
    <w:p w14:paraId="511B2402" w14:textId="77777777" w:rsidR="0046390E" w:rsidRPr="00760910" w:rsidRDefault="0046390E" w:rsidP="0046390E">
      <w:pPr>
        <w:spacing w:line="240" w:lineRule="auto"/>
        <w:ind w:left="142" w:firstLine="0"/>
        <w:rPr>
          <w:b/>
          <w:color w:val="auto"/>
          <w:szCs w:val="24"/>
        </w:rPr>
      </w:pPr>
    </w:p>
    <w:p w14:paraId="3E01BB3F" w14:textId="75053228" w:rsidR="0046390E" w:rsidRDefault="0046390E" w:rsidP="0046390E">
      <w:pPr>
        <w:spacing w:line="240" w:lineRule="auto"/>
        <w:ind w:left="142" w:firstLine="0"/>
        <w:rPr>
          <w:b/>
          <w:szCs w:val="24"/>
        </w:rPr>
      </w:pPr>
    </w:p>
    <w:p w14:paraId="63620C42" w14:textId="0953A4A9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68E09A92" w14:textId="011877C3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22B71EA0" w14:textId="4AA05E5B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0550A9F2" w14:textId="58FC37AD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5EF0C090" w14:textId="39508C7A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6229FB50" w14:textId="668FF156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3B2A5DF0" w14:textId="79E91B06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7EBEAB57" w14:textId="5836215C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2FAAA8CE" w14:textId="675572D2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5422BFE0" w14:textId="2B5DFAD2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4F6C0448" w14:textId="3C2C7441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1074B7EF" w14:textId="2541FE06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6FBAFB60" w14:textId="75A87D1C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5BD49348" w14:textId="0238D593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5966197B" w14:textId="315A6646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74124C8A" w14:textId="3F72DF3C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34EAC5F5" w14:textId="0E52376B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0324AC09" w14:textId="6F0F5C25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3B4ED76D" w14:textId="22FAFC18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11A5EEF0" w14:textId="7C164353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7D21C361" w14:textId="7152960D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08536A2F" w14:textId="2C0327B7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10176662" w14:textId="6B881556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5EA781E6" w14:textId="7790BDDF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06D11D95" w14:textId="525D2BF0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5B6B8202" w14:textId="51C2C0D6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376CB420" w14:textId="414D42E9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4C0CBD5C" w14:textId="673FBF4F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139B2839" w14:textId="52D7A382" w:rsidR="00760910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35A89C8D" w14:textId="77777777" w:rsidR="00760910" w:rsidRPr="002F0A39" w:rsidRDefault="00760910" w:rsidP="0046390E">
      <w:pPr>
        <w:spacing w:line="240" w:lineRule="auto"/>
        <w:ind w:left="142" w:firstLine="0"/>
        <w:rPr>
          <w:b/>
          <w:szCs w:val="24"/>
        </w:rPr>
      </w:pPr>
    </w:p>
    <w:p w14:paraId="7B373A0C" w14:textId="77777777" w:rsidR="00202A7A" w:rsidRDefault="00202A7A" w:rsidP="0046390E">
      <w:pPr>
        <w:spacing w:line="240" w:lineRule="auto"/>
        <w:ind w:left="142" w:firstLine="0"/>
        <w:jc w:val="center"/>
        <w:rPr>
          <w:b/>
          <w:szCs w:val="24"/>
        </w:rPr>
      </w:pPr>
    </w:p>
    <w:p w14:paraId="207FB706" w14:textId="10ED5088" w:rsidR="0046390E" w:rsidRPr="002F0A39" w:rsidRDefault="0046390E" w:rsidP="0046390E">
      <w:pPr>
        <w:spacing w:line="240" w:lineRule="auto"/>
        <w:ind w:left="142" w:firstLine="0"/>
        <w:jc w:val="center"/>
        <w:rPr>
          <w:b/>
          <w:bCs/>
          <w:szCs w:val="24"/>
        </w:rPr>
      </w:pPr>
      <w:r w:rsidRPr="002F0A39">
        <w:rPr>
          <w:b/>
          <w:szCs w:val="24"/>
        </w:rPr>
        <w:t>Приложение 3</w:t>
      </w:r>
      <w:r w:rsidRPr="002F0A39">
        <w:rPr>
          <w:szCs w:val="24"/>
        </w:rPr>
        <w:t>.</w:t>
      </w:r>
      <w:r w:rsidRPr="002F0A39">
        <w:rPr>
          <w:b/>
          <w:bCs/>
          <w:szCs w:val="24"/>
        </w:rPr>
        <w:t xml:space="preserve"> Показания к госпитализации (стационарному лечению) детей с муковисцидозом в МОНИКИ (отделение реанимации, хирургии) или ЦРБ МО или другие ЛПУ РФ </w:t>
      </w:r>
    </w:p>
    <w:p w14:paraId="5E9D25D0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Тяжелое обострение бронхолегочного процесса с признаками ДН.</w:t>
      </w:r>
    </w:p>
    <w:p w14:paraId="4DC08516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 Легочное кровотечение, кровохарканье некупирующееся. </w:t>
      </w:r>
    </w:p>
    <w:p w14:paraId="6DBE85BD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Пневмоторакс </w:t>
      </w:r>
    </w:p>
    <w:p w14:paraId="411DA151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Кровотечение из ВРВ пищевода, ВРВ верхних отделов желудка. </w:t>
      </w:r>
    </w:p>
    <w:p w14:paraId="28C26B6E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Признаки кишечной непроходимости </w:t>
      </w:r>
    </w:p>
    <w:p w14:paraId="45A02DFB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Синдром потери солей (псевдо-Барттер синдром - гипокалиемия, гипонатриемия, гипохлоремия) тяжелой степени, требующий круглосуточного мониторинга электролитов, внутривенного введения электролитов. </w:t>
      </w:r>
    </w:p>
    <w:p w14:paraId="2D10D9EA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Необходимость проведения внутривенной антибактериальной терапии терапии при тяжелом </w:t>
      </w:r>
      <w:r w:rsidRPr="002F0A39">
        <w:rPr>
          <w:bCs/>
        </w:rPr>
        <w:t xml:space="preserve">обострении бронхолегочного процесса или полисинусита, </w:t>
      </w:r>
      <w:r w:rsidRPr="002F0A39">
        <w:t xml:space="preserve"> отсутствии возможности проведения плановой внутривенной терапии или лечения обострения, не требующего круглосуточного наблюдения больного, в условиях дневного стационара или стационара на дому. </w:t>
      </w:r>
    </w:p>
    <w:p w14:paraId="7A84B6C7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Необходимость планового оперативного вмешательства по сопутствующей патологии.</w:t>
      </w:r>
    </w:p>
    <w:p w14:paraId="5064E927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Установка венозных портов, наложение гастростомы.</w:t>
      </w:r>
    </w:p>
    <w:p w14:paraId="4A51568F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Необходимость оперативного лечения осложнений муковисцидоза (полипотомия, радикальная гайморотомия, спленэктомия, склерозирование вен пищевода и т.д.).</w:t>
      </w:r>
    </w:p>
    <w:p w14:paraId="2D727A2D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Острый панкреатит и обострение хронического.</w:t>
      </w:r>
    </w:p>
    <w:p w14:paraId="1BC5DC1A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Трансплантация легких, печени.</w:t>
      </w:r>
    </w:p>
    <w:p w14:paraId="10999D6D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 xml:space="preserve">Терминальная фаза муковисцидоза.   </w:t>
      </w:r>
    </w:p>
    <w:p w14:paraId="7039191D" w14:textId="77777777" w:rsidR="0046390E" w:rsidRPr="002F0A39" w:rsidRDefault="0046390E" w:rsidP="0033756B">
      <w:pPr>
        <w:pStyle w:val="a3"/>
        <w:numPr>
          <w:ilvl w:val="0"/>
          <w:numId w:val="4"/>
        </w:numPr>
        <w:spacing w:after="200"/>
        <w:ind w:left="142" w:firstLine="540"/>
        <w:contextualSpacing w:val="0"/>
      </w:pPr>
      <w:r w:rsidRPr="002F0A39">
        <w:t>Другие несвязанные с муковисцидозом жизнеугрожающие состояния.</w:t>
      </w:r>
    </w:p>
    <w:p w14:paraId="5985686B" w14:textId="77777777" w:rsidR="0046390E" w:rsidRPr="002F0A39" w:rsidRDefault="0046390E" w:rsidP="0046390E">
      <w:pPr>
        <w:pStyle w:val="a3"/>
        <w:spacing w:after="200"/>
        <w:ind w:left="142"/>
      </w:pPr>
    </w:p>
    <w:p w14:paraId="6E03A683" w14:textId="51D3AF35" w:rsidR="0046390E" w:rsidRPr="002F0A39" w:rsidRDefault="0046390E" w:rsidP="0046390E">
      <w:pPr>
        <w:pStyle w:val="a3"/>
        <w:ind w:left="142"/>
        <w:jc w:val="center"/>
        <w:rPr>
          <w:b/>
          <w:bCs/>
        </w:rPr>
      </w:pPr>
      <w:r w:rsidRPr="002F0A39">
        <w:rPr>
          <w:b/>
          <w:bCs/>
        </w:rPr>
        <w:t>Показания к госпитализации (стационарному лечению) детей с муковисцидозом в отделение</w:t>
      </w:r>
      <w:r w:rsidR="00202A7A">
        <w:rPr>
          <w:b/>
          <w:bCs/>
        </w:rPr>
        <w:t xml:space="preserve"> муковисцидоза ГБУЗ МО «МОКДЦД» или ЦРБ МО</w:t>
      </w:r>
      <w:bookmarkStart w:id="3" w:name="_GoBack"/>
      <w:bookmarkEnd w:id="3"/>
      <w:r w:rsidRPr="002F0A39">
        <w:rPr>
          <w:b/>
          <w:bCs/>
        </w:rPr>
        <w:t>:</w:t>
      </w:r>
    </w:p>
    <w:p w14:paraId="1D17E109" w14:textId="77777777" w:rsidR="0046390E" w:rsidRPr="002F0A39" w:rsidRDefault="0046390E" w:rsidP="0033756B">
      <w:pPr>
        <w:pStyle w:val="a3"/>
        <w:numPr>
          <w:ilvl w:val="3"/>
          <w:numId w:val="4"/>
        </w:numPr>
        <w:spacing w:after="160"/>
        <w:ind w:left="142" w:firstLine="0"/>
        <w:contextualSpacing w:val="0"/>
        <w:rPr>
          <w:bCs/>
        </w:rPr>
      </w:pPr>
      <w:r w:rsidRPr="002F0A39">
        <w:rPr>
          <w:bCs/>
        </w:rPr>
        <w:t>Плановая внутривенная антибактериальная  терапия.</w:t>
      </w:r>
    </w:p>
    <w:p w14:paraId="3820CA0C" w14:textId="77777777" w:rsidR="0046390E" w:rsidRPr="002F0A39" w:rsidRDefault="0046390E" w:rsidP="0033756B">
      <w:pPr>
        <w:pStyle w:val="a3"/>
        <w:numPr>
          <w:ilvl w:val="3"/>
          <w:numId w:val="4"/>
        </w:numPr>
        <w:spacing w:after="160"/>
        <w:ind w:left="142" w:firstLine="0"/>
        <w:contextualSpacing w:val="0"/>
        <w:rPr>
          <w:bCs/>
        </w:rPr>
      </w:pPr>
      <w:r w:rsidRPr="002F0A39">
        <w:rPr>
          <w:bCs/>
        </w:rPr>
        <w:t>Нетяжелое обострение бронхолегочного процесса или полисинусита.</w:t>
      </w:r>
    </w:p>
    <w:p w14:paraId="5CF3F58A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161F9E67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560CA524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3E283A1C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284A0A75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3B7FEC84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35A15EC4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0ABD64BE" w14:textId="77777777" w:rsidR="0046390E" w:rsidRPr="002F0A39" w:rsidRDefault="0046390E" w:rsidP="0046390E">
      <w:pPr>
        <w:pStyle w:val="a3"/>
        <w:spacing w:after="160"/>
        <w:ind w:left="142"/>
        <w:contextualSpacing w:val="0"/>
        <w:rPr>
          <w:b/>
          <w:bCs/>
        </w:rPr>
      </w:pPr>
    </w:p>
    <w:p w14:paraId="70CBBB33" w14:textId="77777777" w:rsidR="0046390E" w:rsidRPr="002F0A39" w:rsidRDefault="0046390E" w:rsidP="0046390E">
      <w:pPr>
        <w:pStyle w:val="a3"/>
        <w:spacing w:after="160"/>
        <w:ind w:left="142"/>
        <w:contextualSpacing w:val="0"/>
        <w:jc w:val="center"/>
      </w:pPr>
      <w:r w:rsidRPr="002F0A39">
        <w:rPr>
          <w:b/>
          <w:bCs/>
        </w:rPr>
        <w:lastRenderedPageBreak/>
        <w:t>Приложение 4.</w:t>
      </w:r>
      <w:r w:rsidRPr="002F0A39">
        <w:rPr>
          <w:b/>
        </w:rPr>
        <w:t xml:space="preserve"> </w:t>
      </w:r>
    </w:p>
    <w:p w14:paraId="52D97E39" w14:textId="77777777" w:rsidR="0046390E" w:rsidRPr="00466BBE" w:rsidRDefault="0046390E" w:rsidP="0046390E">
      <w:pPr>
        <w:spacing w:after="0" w:line="260" w:lineRule="auto"/>
        <w:ind w:left="142" w:right="1073"/>
        <w:rPr>
          <w:b/>
          <w:szCs w:val="24"/>
        </w:rPr>
      </w:pPr>
    </w:p>
    <w:p w14:paraId="7CCC43B8" w14:textId="77777777" w:rsidR="0046390E" w:rsidRPr="002F0A39" w:rsidRDefault="0046390E" w:rsidP="0046390E">
      <w:pPr>
        <w:tabs>
          <w:tab w:val="left" w:pos="426"/>
        </w:tabs>
        <w:spacing w:after="0" w:line="240" w:lineRule="auto"/>
        <w:ind w:left="142" w:firstLine="0"/>
        <w:jc w:val="center"/>
        <w:rPr>
          <w:szCs w:val="24"/>
        </w:rPr>
      </w:pPr>
      <w:r>
        <w:rPr>
          <w:b/>
          <w:szCs w:val="24"/>
        </w:rPr>
        <w:t>Мероприятия по профилактике перекрестной инфекции</w:t>
      </w:r>
      <w:r w:rsidRPr="002F0A39">
        <w:rPr>
          <w:b/>
          <w:szCs w:val="24"/>
        </w:rPr>
        <w:t xml:space="preserve"> при МВ</w:t>
      </w:r>
    </w:p>
    <w:p w14:paraId="434EE314" w14:textId="77777777" w:rsidR="0046390E" w:rsidRDefault="0046390E" w:rsidP="0046390E">
      <w:pPr>
        <w:tabs>
          <w:tab w:val="left" w:pos="426"/>
        </w:tabs>
        <w:spacing w:after="0" w:line="240" w:lineRule="auto"/>
        <w:ind w:left="142" w:firstLine="0"/>
        <w:rPr>
          <w:b/>
          <w:szCs w:val="24"/>
        </w:rPr>
      </w:pPr>
    </w:p>
    <w:p w14:paraId="446A4C35" w14:textId="77777777" w:rsidR="0046390E" w:rsidRPr="002F0A39" w:rsidRDefault="0046390E" w:rsidP="0046390E">
      <w:pPr>
        <w:tabs>
          <w:tab w:val="left" w:pos="426"/>
        </w:tabs>
        <w:spacing w:after="0" w:line="240" w:lineRule="auto"/>
        <w:ind w:left="142" w:firstLine="0"/>
        <w:rPr>
          <w:szCs w:val="24"/>
        </w:rPr>
      </w:pPr>
      <w:r w:rsidRPr="002F0A39">
        <w:rPr>
          <w:b/>
          <w:szCs w:val="24"/>
        </w:rPr>
        <w:t>Организация амбулаторной и стационарной помощи</w:t>
      </w:r>
    </w:p>
    <w:p w14:paraId="3CFA7435" w14:textId="77777777" w:rsidR="0046390E" w:rsidRPr="002F0A39" w:rsidRDefault="0046390E" w:rsidP="0046390E">
      <w:pPr>
        <w:pStyle w:val="a3"/>
        <w:tabs>
          <w:tab w:val="left" w:pos="426"/>
        </w:tabs>
        <w:spacing w:after="4" w:line="276" w:lineRule="auto"/>
        <w:ind w:left="142"/>
        <w:jc w:val="both"/>
        <w:rPr>
          <w:color w:val="000000"/>
        </w:rPr>
      </w:pPr>
      <w:r w:rsidRPr="0083180D">
        <w:rPr>
          <w:color w:val="000000"/>
        </w:rPr>
        <w:t>Прием пациентов с МВ не должен осуществляться в одних и тех же кабинетах поликлиник без соответствующего разделения по флоре и специальной обработки между ними.</w:t>
      </w:r>
      <w:r w:rsidRPr="002F0A39">
        <w:rPr>
          <w:color w:val="000000"/>
        </w:rPr>
        <w:t xml:space="preserve"> Работа амбулаторного центра и стационара регулируется Постановлением Главного государственного санитарного врача РФ от 18 мая 2010 г № 58 «Об утверждении СанПиН 2.1.3.2630-10 «Санитарно-эпидемиологические требования к организациям, осуществляющим медицинскую деятельность», Приказом МЗиСР РФ от 15 мая 2012 г. № 535н «Об утверждении перечня медицинских и эпидемиологических показаний к размещению пациентов в маломестных палатах (боксах)» (http:// legalacts.ru/doc/prikaz-minzdravsotsrazvitija-rossii-ot-15052012-n-535n/) и рекомендациями European Cystic Fibrosis Society. </w:t>
      </w:r>
    </w:p>
    <w:p w14:paraId="6F48DEC2" w14:textId="77777777" w:rsidR="0046390E" w:rsidRPr="002F0A39" w:rsidRDefault="0046390E" w:rsidP="0033756B">
      <w:pPr>
        <w:pStyle w:val="a3"/>
        <w:numPr>
          <w:ilvl w:val="0"/>
          <w:numId w:val="5"/>
        </w:numPr>
        <w:tabs>
          <w:tab w:val="left" w:pos="426"/>
        </w:tabs>
        <w:spacing w:after="284" w:line="276" w:lineRule="auto"/>
        <w:ind w:left="142" w:firstLine="0"/>
        <w:jc w:val="both"/>
        <w:rPr>
          <w:color w:val="000000"/>
        </w:rPr>
      </w:pPr>
      <w:r w:rsidRPr="002F0A39">
        <w:rPr>
          <w:color w:val="000000"/>
        </w:rPr>
        <w:t xml:space="preserve">При организации стационарного лечения </w:t>
      </w:r>
      <w:r>
        <w:rPr>
          <w:color w:val="000000"/>
        </w:rPr>
        <w:t>н</w:t>
      </w:r>
      <w:r w:rsidRPr="002F0A39">
        <w:rPr>
          <w:color w:val="000000"/>
        </w:rPr>
        <w:t xml:space="preserve">е допускается размещение </w:t>
      </w:r>
      <w:r>
        <w:rPr>
          <w:color w:val="000000"/>
        </w:rPr>
        <w:t xml:space="preserve">2-х и более </w:t>
      </w:r>
      <w:r w:rsidRPr="002F0A39">
        <w:rPr>
          <w:color w:val="000000"/>
        </w:rPr>
        <w:t xml:space="preserve">больных МВ в </w:t>
      </w:r>
      <w:r>
        <w:rPr>
          <w:color w:val="000000"/>
        </w:rPr>
        <w:t xml:space="preserve">одну </w:t>
      </w:r>
      <w:r w:rsidRPr="002F0A39">
        <w:rPr>
          <w:color w:val="000000"/>
        </w:rPr>
        <w:t>палат</w:t>
      </w:r>
      <w:r>
        <w:rPr>
          <w:color w:val="000000"/>
        </w:rPr>
        <w:t>у</w:t>
      </w:r>
      <w:r w:rsidRPr="002F0A39">
        <w:rPr>
          <w:color w:val="000000"/>
        </w:rPr>
        <w:t xml:space="preserve">, </w:t>
      </w:r>
      <w:r>
        <w:rPr>
          <w:color w:val="000000"/>
        </w:rPr>
        <w:t xml:space="preserve">а также в палаты с </w:t>
      </w:r>
      <w:r w:rsidRPr="002F0A39">
        <w:rPr>
          <w:color w:val="000000"/>
        </w:rPr>
        <w:t>пациент</w:t>
      </w:r>
      <w:r>
        <w:rPr>
          <w:color w:val="000000"/>
        </w:rPr>
        <w:t>ами</w:t>
      </w:r>
      <w:r w:rsidRPr="002F0A39">
        <w:rPr>
          <w:color w:val="000000"/>
        </w:rPr>
        <w:t xml:space="preserve"> с хронической инфекцией легких, </w:t>
      </w:r>
      <w:r>
        <w:rPr>
          <w:color w:val="000000"/>
        </w:rPr>
        <w:t>иммунокомпрометированными больными</w:t>
      </w:r>
      <w:r w:rsidRPr="002F0A39">
        <w:rPr>
          <w:color w:val="000000"/>
        </w:rPr>
        <w:t>. В этом случае возможно заражение больных друг от друга и развитие смешанной инфекции, которая имеет более тяжелое клиническое течение, чем моноинфекция. Размещение в боксы, оснащенные средствами и приборами для д</w:t>
      </w:r>
      <w:r>
        <w:rPr>
          <w:color w:val="000000"/>
        </w:rPr>
        <w:t>е</w:t>
      </w:r>
      <w:r w:rsidRPr="002F0A39">
        <w:rPr>
          <w:color w:val="000000"/>
        </w:rPr>
        <w:t>з</w:t>
      </w:r>
      <w:r>
        <w:rPr>
          <w:color w:val="000000"/>
        </w:rPr>
        <w:t>и</w:t>
      </w:r>
      <w:r w:rsidRPr="002F0A39">
        <w:rPr>
          <w:color w:val="000000"/>
        </w:rPr>
        <w:t xml:space="preserve">нфекции рук и воздуха с индивидуальным санузлом и душем, является приоритетным и обеспечивает профилактику инфицирования больных. </w:t>
      </w:r>
    </w:p>
    <w:p w14:paraId="59969995" w14:textId="77777777" w:rsidR="0046390E" w:rsidRPr="002F0A39" w:rsidRDefault="0046390E" w:rsidP="0033756B">
      <w:pPr>
        <w:pStyle w:val="a3"/>
        <w:numPr>
          <w:ilvl w:val="0"/>
          <w:numId w:val="5"/>
        </w:numPr>
        <w:tabs>
          <w:tab w:val="left" w:pos="426"/>
        </w:tabs>
        <w:spacing w:after="4" w:line="276" w:lineRule="auto"/>
        <w:ind w:left="142" w:firstLine="0"/>
        <w:jc w:val="both"/>
        <w:rPr>
          <w:color w:val="000000"/>
        </w:rPr>
      </w:pPr>
      <w:r w:rsidRPr="002F0A39">
        <w:rPr>
          <w:color w:val="000000"/>
        </w:rPr>
        <w:t>Пациенты должны быть разделены на потоки в зависимости от микрофлоры дыхательного тракта. Пациенты не должны контактировать в зонах ожидания, как, например, в регистратуре, палатах, отделениях аптеки и рентгенологии. Во время пребывания в больнице пациенты не должны пользоваться одной комнатой, ванной или туалетом.</w:t>
      </w:r>
    </w:p>
    <w:p w14:paraId="018ED28F" w14:textId="77777777" w:rsidR="0046390E" w:rsidRPr="0046390E" w:rsidRDefault="0046390E" w:rsidP="0046390E">
      <w:pPr>
        <w:pStyle w:val="a3"/>
        <w:tabs>
          <w:tab w:val="left" w:pos="426"/>
        </w:tabs>
        <w:spacing w:after="284" w:line="276" w:lineRule="auto"/>
        <w:ind w:left="142"/>
        <w:jc w:val="both"/>
        <w:rPr>
          <w:b/>
        </w:rPr>
      </w:pPr>
    </w:p>
    <w:p w14:paraId="5F305ADD" w14:textId="77777777" w:rsidR="0046390E" w:rsidRPr="002F0A39" w:rsidRDefault="0046390E" w:rsidP="0046390E">
      <w:pPr>
        <w:pStyle w:val="a3"/>
        <w:tabs>
          <w:tab w:val="left" w:pos="426"/>
        </w:tabs>
        <w:spacing w:line="276" w:lineRule="auto"/>
        <w:ind w:left="142"/>
        <w:jc w:val="both"/>
        <w:rPr>
          <w:color w:val="000000"/>
        </w:rPr>
      </w:pPr>
      <w:r w:rsidRPr="002F0A39">
        <w:rPr>
          <w:b/>
        </w:rPr>
        <w:t>Правила ожидания приема врача в поликлинике:</w:t>
      </w:r>
    </w:p>
    <w:p w14:paraId="5D1AC2DA" w14:textId="77777777" w:rsidR="0046390E" w:rsidRPr="002F0A39" w:rsidRDefault="0046390E" w:rsidP="0033756B">
      <w:pPr>
        <w:numPr>
          <w:ilvl w:val="0"/>
          <w:numId w:val="6"/>
        </w:numPr>
        <w:tabs>
          <w:tab w:val="left" w:pos="426"/>
        </w:tabs>
        <w:spacing w:after="0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Все больные муковисцидозом, ожидая начала приема, обязаны находиться в лицевой маске. Категория B</w:t>
      </w:r>
    </w:p>
    <w:p w14:paraId="66B20015" w14:textId="77777777" w:rsidR="0046390E" w:rsidRPr="002F0A39" w:rsidRDefault="0046390E" w:rsidP="0033756B">
      <w:pPr>
        <w:numPr>
          <w:ilvl w:val="0"/>
          <w:numId w:val="6"/>
        </w:numPr>
        <w:tabs>
          <w:tab w:val="left" w:pos="426"/>
        </w:tabs>
        <w:spacing w:after="0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Гигиена рук (обработка дезинфицирующим раствором из бесконтактных диспенсеров в зоне ожидания, использование антибактериальных гелей или спиртовых салфеток для индивидуального использования). Категория А</w:t>
      </w:r>
    </w:p>
    <w:p w14:paraId="55BA0C21" w14:textId="77777777" w:rsidR="0046390E" w:rsidRPr="002F0A39" w:rsidRDefault="0046390E" w:rsidP="0033756B">
      <w:pPr>
        <w:numPr>
          <w:ilvl w:val="0"/>
          <w:numId w:val="6"/>
        </w:numPr>
        <w:tabs>
          <w:tab w:val="left" w:pos="426"/>
        </w:tabs>
        <w:spacing w:after="0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Сплевывать мокроту пациент должен в бумажный платок или салфетку, лучше баночку (одноразовый стакан) с крышкой. Категорически запрещается эвакуация мокроты в раковину, душевую кабину или унитаз. Категория А</w:t>
      </w:r>
    </w:p>
    <w:p w14:paraId="5D703A68" w14:textId="77777777" w:rsidR="0046390E" w:rsidRPr="002F0A39" w:rsidRDefault="0046390E" w:rsidP="0033756B">
      <w:pPr>
        <w:numPr>
          <w:ilvl w:val="0"/>
          <w:numId w:val="6"/>
        </w:numPr>
        <w:tabs>
          <w:tab w:val="left" w:pos="426"/>
        </w:tabs>
        <w:spacing w:after="0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Больные в зоне ожидания должны находиться друг от друга на расстоянии не менее 2 метра. Категория С</w:t>
      </w:r>
    </w:p>
    <w:p w14:paraId="357DA19E" w14:textId="77777777" w:rsidR="0046390E" w:rsidRPr="002F0A39" w:rsidRDefault="0046390E" w:rsidP="0033756B">
      <w:pPr>
        <w:numPr>
          <w:ilvl w:val="0"/>
          <w:numId w:val="6"/>
        </w:numPr>
        <w:tabs>
          <w:tab w:val="left" w:pos="426"/>
        </w:tabs>
        <w:spacing w:after="0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Не использовать предметы, которые нельзя обработать после посещения Центра муковисицидоза (мягкие игрушки и пр.). Категория С</w:t>
      </w:r>
    </w:p>
    <w:p w14:paraId="2FADEB36" w14:textId="77777777" w:rsidR="0046390E" w:rsidRPr="002F0A39" w:rsidRDefault="0046390E" w:rsidP="0033756B">
      <w:pPr>
        <w:numPr>
          <w:ilvl w:val="0"/>
          <w:numId w:val="6"/>
        </w:numPr>
        <w:tabs>
          <w:tab w:val="left" w:pos="426"/>
        </w:tabs>
        <w:spacing w:after="0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Не принимать пищу, находясь в общей зоне ожидания приема. Категория С</w:t>
      </w:r>
    </w:p>
    <w:p w14:paraId="3E255507" w14:textId="77777777" w:rsidR="0046390E" w:rsidRPr="002F0A39" w:rsidRDefault="0046390E" w:rsidP="0046390E">
      <w:pPr>
        <w:keepNext/>
        <w:keepLines/>
        <w:tabs>
          <w:tab w:val="left" w:pos="426"/>
        </w:tabs>
        <w:spacing w:after="0" w:line="254" w:lineRule="auto"/>
        <w:ind w:left="142" w:right="18"/>
        <w:outlineLvl w:val="4"/>
        <w:rPr>
          <w:b/>
          <w:szCs w:val="24"/>
        </w:rPr>
      </w:pPr>
    </w:p>
    <w:p w14:paraId="393BC24A" w14:textId="77777777" w:rsidR="0046390E" w:rsidRPr="002F0A39" w:rsidRDefault="0046390E" w:rsidP="0046390E">
      <w:pPr>
        <w:keepNext/>
        <w:keepLines/>
        <w:tabs>
          <w:tab w:val="left" w:pos="426"/>
        </w:tabs>
        <w:spacing w:after="0" w:line="254" w:lineRule="auto"/>
        <w:ind w:left="142" w:right="18"/>
        <w:outlineLvl w:val="4"/>
        <w:rPr>
          <w:b/>
          <w:i/>
          <w:szCs w:val="24"/>
        </w:rPr>
      </w:pPr>
      <w:r w:rsidRPr="002F0A39">
        <w:rPr>
          <w:b/>
          <w:szCs w:val="24"/>
        </w:rPr>
        <w:t>Правила нахождения больных МВ в стационаре</w:t>
      </w:r>
    </w:p>
    <w:p w14:paraId="44995511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Больные, инфицированные</w:t>
      </w:r>
      <w:r w:rsidRPr="002F0A39">
        <w:rPr>
          <w:i/>
          <w:szCs w:val="24"/>
        </w:rPr>
        <w:t xml:space="preserve"> B. cepacia</w:t>
      </w:r>
      <w:r w:rsidRPr="002F0A39">
        <w:rPr>
          <w:szCs w:val="24"/>
        </w:rPr>
        <w:t>, MRSA, НТМБ или устойчивыми к ванкомицину энтерококками, должны размещаться в отдельной палате/боксе с душем  и туалетом, желательно с отдельным входом. Категория А</w:t>
      </w:r>
    </w:p>
    <w:p w14:paraId="49615241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lastRenderedPageBreak/>
        <w:t>Больные МВ, инфицированные иной флорой, размещаются в одноместной палате с душем и туалетом или с другими больными, не страдающими МВ и с низким риском инфицирования. Категория С</w:t>
      </w:r>
    </w:p>
    <w:p w14:paraId="359D62BA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Все пациенты после трансплантации должны находиться в одноместной палате. Положительное давление и микропористая фильтрация воздуха не требуются. Категория С</w:t>
      </w:r>
    </w:p>
    <w:p w14:paraId="71E14E9C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Больные МВ, которые дома спят в одной комнате, могут в стационаре находиться в одной палате. Категория С</w:t>
      </w:r>
    </w:p>
    <w:p w14:paraId="6B91BD17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Больных обучают кашлять в бумажный платок</w:t>
      </w:r>
      <w:r>
        <w:rPr>
          <w:szCs w:val="24"/>
        </w:rPr>
        <w:t>,</w:t>
      </w:r>
      <w:r w:rsidRPr="002F0A39">
        <w:rPr>
          <w:szCs w:val="24"/>
        </w:rPr>
        <w:t xml:space="preserve"> в салфетку или одноразовый стакан с крышкой, которые затем утилизируют. Категория А (согласно СанПиН 2.1.7.2790-10) </w:t>
      </w:r>
    </w:p>
    <w:p w14:paraId="51101676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 xml:space="preserve">Салфетки, испачканные мокротой, пациенты должны утилизировать в закрытые контейнеры, открывающиеся без касания рук. Категория А (согласно СанПиН 2.1.7.2790-10) </w:t>
      </w:r>
    </w:p>
    <w:p w14:paraId="713A977D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В стационарных условиях больные МВ используют только индивидуальное оборудование (дыхательные тренажеры, аппараты для кинезитерапии, ингаляторы), которое приносят с собой из дома. Категория А</w:t>
      </w:r>
    </w:p>
    <w:p w14:paraId="6FD28274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Обрабатывать руки перед выходом из палаты. Категория А</w:t>
      </w:r>
    </w:p>
    <w:p w14:paraId="79E399A4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Избегать контактов с другими больными МВ. Категория А</w:t>
      </w:r>
    </w:p>
    <w:p w14:paraId="2B8A325F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В общих помещениях держаться от других больных на расстоянии не менее 2 метров.  Категория B</w:t>
      </w:r>
    </w:p>
    <w:p w14:paraId="6FBB41D9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Использовать лицевую маску. Категория С</w:t>
      </w:r>
    </w:p>
    <w:p w14:paraId="7DDA0BC7" w14:textId="77777777" w:rsidR="0046390E" w:rsidRPr="002F0A39" w:rsidRDefault="0046390E" w:rsidP="0033756B">
      <w:pPr>
        <w:numPr>
          <w:ilvl w:val="0"/>
          <w:numId w:val="7"/>
        </w:numPr>
        <w:tabs>
          <w:tab w:val="left" w:pos="426"/>
        </w:tabs>
        <w:spacing w:after="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>Диагностические службы (кабинет рентген-диагностики, УЗИ и др.) должны быть осведомлены о правилах изоляции больных МВ. Категория С</w:t>
      </w:r>
    </w:p>
    <w:p w14:paraId="3102CB81" w14:textId="77777777" w:rsidR="0046390E" w:rsidRPr="002F0A39" w:rsidRDefault="0046390E" w:rsidP="0046390E">
      <w:pPr>
        <w:tabs>
          <w:tab w:val="left" w:pos="426"/>
        </w:tabs>
        <w:spacing w:after="284" w:line="252" w:lineRule="auto"/>
        <w:ind w:left="142" w:right="0" w:firstLine="0"/>
        <w:rPr>
          <w:szCs w:val="24"/>
        </w:rPr>
      </w:pPr>
      <w:r w:rsidRPr="002F0A39">
        <w:rPr>
          <w:szCs w:val="24"/>
        </w:rPr>
        <w:t xml:space="preserve">Выполнение условий, перечисленных выше, может способствовать увеличению продолжительности жизни больных МВ.     </w:t>
      </w:r>
    </w:p>
    <w:p w14:paraId="5345D13B" w14:textId="77777777" w:rsidR="0046390E" w:rsidRPr="002F0A39" w:rsidRDefault="0046390E" w:rsidP="0046390E">
      <w:pPr>
        <w:ind w:left="142"/>
        <w:jc w:val="center"/>
        <w:rPr>
          <w:b/>
          <w:szCs w:val="24"/>
        </w:rPr>
      </w:pPr>
    </w:p>
    <w:p w14:paraId="38789535" w14:textId="77777777" w:rsidR="0046390E" w:rsidRPr="002F0A39" w:rsidRDefault="0046390E" w:rsidP="0046390E">
      <w:pPr>
        <w:ind w:left="142" w:right="0" w:firstLine="567"/>
        <w:rPr>
          <w:rFonts w:ascii="MinionPro-Regular" w:hAnsi="MinionPro-Regular" w:cs="MinionPro-Regular"/>
          <w:color w:val="auto"/>
          <w:szCs w:val="24"/>
        </w:rPr>
      </w:pPr>
    </w:p>
    <w:p w14:paraId="260E8F1B" w14:textId="77777777" w:rsidR="0046390E" w:rsidRPr="002F0A39" w:rsidRDefault="0046390E" w:rsidP="0046390E">
      <w:pPr>
        <w:ind w:left="142" w:right="0"/>
        <w:rPr>
          <w:szCs w:val="24"/>
        </w:rPr>
      </w:pPr>
    </w:p>
    <w:p w14:paraId="1794B9EE" w14:textId="77777777" w:rsidR="0046390E" w:rsidRPr="002F0A39" w:rsidRDefault="0046390E" w:rsidP="0046390E">
      <w:pPr>
        <w:ind w:left="142" w:right="0"/>
        <w:rPr>
          <w:szCs w:val="24"/>
        </w:rPr>
      </w:pPr>
    </w:p>
    <w:p w14:paraId="3FAD9F00" w14:textId="77777777" w:rsidR="0046390E" w:rsidRPr="002F0A39" w:rsidRDefault="0046390E" w:rsidP="0046390E">
      <w:pPr>
        <w:ind w:left="142" w:right="0"/>
        <w:rPr>
          <w:szCs w:val="24"/>
        </w:rPr>
      </w:pPr>
    </w:p>
    <w:p w14:paraId="02B99E0B" w14:textId="77777777" w:rsidR="0046390E" w:rsidRPr="002F0A39" w:rsidRDefault="0046390E" w:rsidP="0046390E">
      <w:pPr>
        <w:ind w:left="142" w:right="0"/>
        <w:rPr>
          <w:szCs w:val="24"/>
        </w:rPr>
      </w:pPr>
    </w:p>
    <w:p w14:paraId="25F0B3B6" w14:textId="77777777" w:rsidR="0046390E" w:rsidRPr="002F0A39" w:rsidRDefault="0046390E" w:rsidP="0046390E">
      <w:pPr>
        <w:ind w:left="142" w:right="0"/>
        <w:rPr>
          <w:szCs w:val="24"/>
        </w:rPr>
      </w:pPr>
    </w:p>
    <w:p w14:paraId="1E2B0AF0" w14:textId="77777777" w:rsidR="0046390E" w:rsidRPr="002F0A39" w:rsidRDefault="0046390E" w:rsidP="0046390E">
      <w:pPr>
        <w:ind w:left="142" w:right="0"/>
        <w:rPr>
          <w:szCs w:val="24"/>
        </w:rPr>
      </w:pPr>
    </w:p>
    <w:p w14:paraId="744F5E0B" w14:textId="77777777" w:rsidR="0046390E" w:rsidRPr="002F0A39" w:rsidRDefault="0046390E" w:rsidP="0046390E">
      <w:pPr>
        <w:ind w:left="142" w:right="0"/>
        <w:rPr>
          <w:szCs w:val="24"/>
        </w:rPr>
      </w:pPr>
    </w:p>
    <w:p w14:paraId="23D7C96E" w14:textId="77777777" w:rsidR="0046390E" w:rsidRPr="002F0A39" w:rsidRDefault="0046390E" w:rsidP="0046390E">
      <w:pPr>
        <w:ind w:left="142" w:right="0"/>
        <w:rPr>
          <w:szCs w:val="24"/>
        </w:rPr>
      </w:pPr>
    </w:p>
    <w:p w14:paraId="28573723" w14:textId="77777777" w:rsidR="0046390E" w:rsidRPr="002F0A39" w:rsidRDefault="0046390E" w:rsidP="0046390E">
      <w:pPr>
        <w:ind w:left="142" w:right="0"/>
        <w:rPr>
          <w:szCs w:val="24"/>
        </w:rPr>
      </w:pPr>
    </w:p>
    <w:p w14:paraId="34EAF9B4" w14:textId="77777777" w:rsidR="0046390E" w:rsidRPr="002F0A39" w:rsidRDefault="0046390E" w:rsidP="0046390E">
      <w:pPr>
        <w:ind w:left="142" w:right="0"/>
        <w:rPr>
          <w:szCs w:val="24"/>
        </w:rPr>
      </w:pPr>
    </w:p>
    <w:p w14:paraId="357A4CE0" w14:textId="77777777" w:rsidR="0046390E" w:rsidRPr="002F0A39" w:rsidRDefault="0046390E" w:rsidP="0046390E">
      <w:pPr>
        <w:ind w:left="142" w:right="0"/>
        <w:rPr>
          <w:szCs w:val="24"/>
        </w:rPr>
      </w:pPr>
    </w:p>
    <w:p w14:paraId="2FE40917" w14:textId="77777777" w:rsidR="0046390E" w:rsidRPr="002F0A39" w:rsidRDefault="0046390E" w:rsidP="0046390E">
      <w:pPr>
        <w:ind w:left="142" w:right="0"/>
        <w:rPr>
          <w:szCs w:val="24"/>
        </w:rPr>
      </w:pPr>
    </w:p>
    <w:p w14:paraId="5A3D776B" w14:textId="77777777" w:rsidR="0046390E" w:rsidRPr="002F0A39" w:rsidRDefault="0046390E" w:rsidP="0046390E">
      <w:pPr>
        <w:ind w:left="142" w:right="0"/>
        <w:rPr>
          <w:szCs w:val="24"/>
        </w:rPr>
      </w:pPr>
    </w:p>
    <w:p w14:paraId="031B2954" w14:textId="77777777" w:rsidR="0046390E" w:rsidRPr="002F0A39" w:rsidRDefault="0046390E" w:rsidP="0046390E">
      <w:pPr>
        <w:ind w:left="142" w:right="0"/>
        <w:rPr>
          <w:szCs w:val="24"/>
        </w:rPr>
      </w:pPr>
    </w:p>
    <w:p w14:paraId="440D2CBE" w14:textId="77777777" w:rsidR="0046390E" w:rsidRPr="002F0A39" w:rsidRDefault="0046390E" w:rsidP="0046390E">
      <w:pPr>
        <w:ind w:left="142" w:right="0"/>
        <w:rPr>
          <w:szCs w:val="24"/>
        </w:rPr>
      </w:pPr>
    </w:p>
    <w:p w14:paraId="487A5BD4" w14:textId="77777777" w:rsidR="0046390E" w:rsidRPr="002F0A39" w:rsidRDefault="0046390E" w:rsidP="0046390E">
      <w:pPr>
        <w:ind w:left="142" w:right="0"/>
        <w:rPr>
          <w:szCs w:val="24"/>
        </w:rPr>
      </w:pPr>
    </w:p>
    <w:p w14:paraId="1921A697" w14:textId="77777777" w:rsidR="0046390E" w:rsidRPr="002F0A39" w:rsidRDefault="0046390E" w:rsidP="0046390E">
      <w:pPr>
        <w:ind w:left="142" w:right="0"/>
        <w:rPr>
          <w:szCs w:val="24"/>
        </w:rPr>
      </w:pPr>
    </w:p>
    <w:p w14:paraId="3B00A8C7" w14:textId="77777777" w:rsidR="0046390E" w:rsidRPr="002F0A39" w:rsidRDefault="0046390E" w:rsidP="0046390E">
      <w:pPr>
        <w:ind w:left="142" w:right="0"/>
        <w:rPr>
          <w:szCs w:val="24"/>
        </w:rPr>
      </w:pPr>
    </w:p>
    <w:p w14:paraId="23579D6E" w14:textId="77777777" w:rsidR="0046390E" w:rsidRPr="002F0A39" w:rsidRDefault="0046390E" w:rsidP="0046390E">
      <w:pPr>
        <w:ind w:left="142" w:right="0"/>
        <w:rPr>
          <w:szCs w:val="24"/>
        </w:rPr>
      </w:pPr>
    </w:p>
    <w:p w14:paraId="733F5535" w14:textId="77777777" w:rsidR="0046390E" w:rsidRPr="002F0A39" w:rsidRDefault="0046390E" w:rsidP="0046390E">
      <w:pPr>
        <w:ind w:left="142" w:right="0"/>
        <w:rPr>
          <w:szCs w:val="24"/>
        </w:rPr>
      </w:pPr>
    </w:p>
    <w:p w14:paraId="5FB4C0B2" w14:textId="77777777" w:rsidR="0046390E" w:rsidRPr="002F0A39" w:rsidRDefault="0046390E" w:rsidP="0046390E">
      <w:pPr>
        <w:ind w:left="142" w:right="0"/>
        <w:rPr>
          <w:szCs w:val="24"/>
        </w:rPr>
      </w:pPr>
    </w:p>
    <w:p w14:paraId="345162FA" w14:textId="77777777" w:rsidR="0046390E" w:rsidRPr="002F0A39" w:rsidRDefault="0046390E" w:rsidP="0046390E">
      <w:pPr>
        <w:ind w:left="142" w:right="0"/>
        <w:rPr>
          <w:szCs w:val="24"/>
        </w:rPr>
      </w:pPr>
    </w:p>
    <w:p w14:paraId="314EE364" w14:textId="77777777" w:rsidR="0046390E" w:rsidRPr="002F0A39" w:rsidRDefault="0046390E" w:rsidP="0046390E">
      <w:pPr>
        <w:ind w:left="142" w:right="0"/>
        <w:rPr>
          <w:szCs w:val="24"/>
        </w:rPr>
      </w:pPr>
    </w:p>
    <w:p w14:paraId="3A76539D" w14:textId="77777777" w:rsidR="0046390E" w:rsidRPr="002F0A39" w:rsidRDefault="0046390E" w:rsidP="0046390E">
      <w:pPr>
        <w:ind w:left="142" w:right="0"/>
        <w:rPr>
          <w:szCs w:val="24"/>
        </w:rPr>
      </w:pPr>
    </w:p>
    <w:p w14:paraId="6872712B" w14:textId="77777777" w:rsidR="0046390E" w:rsidRPr="002F0A39" w:rsidRDefault="0046390E" w:rsidP="0046390E">
      <w:pPr>
        <w:ind w:left="142" w:right="0"/>
        <w:rPr>
          <w:szCs w:val="24"/>
        </w:rPr>
      </w:pPr>
    </w:p>
    <w:p w14:paraId="096C753C" w14:textId="77777777" w:rsidR="0046390E" w:rsidRPr="002F0A39" w:rsidRDefault="0046390E" w:rsidP="0046390E">
      <w:pPr>
        <w:ind w:left="142" w:right="0"/>
        <w:rPr>
          <w:szCs w:val="24"/>
        </w:rPr>
      </w:pPr>
    </w:p>
    <w:p w14:paraId="20DA46E1" w14:textId="77777777" w:rsidR="0046390E" w:rsidRPr="002F0A39" w:rsidRDefault="0046390E" w:rsidP="0046390E">
      <w:pPr>
        <w:ind w:left="142" w:right="0"/>
        <w:rPr>
          <w:szCs w:val="24"/>
        </w:rPr>
      </w:pPr>
    </w:p>
    <w:p w14:paraId="70DDF589" w14:textId="77777777" w:rsidR="0046390E" w:rsidRPr="002F0A39" w:rsidRDefault="0046390E" w:rsidP="0046390E">
      <w:pPr>
        <w:ind w:left="142" w:right="0"/>
        <w:rPr>
          <w:szCs w:val="24"/>
        </w:rPr>
      </w:pPr>
    </w:p>
    <w:p w14:paraId="0E2173C5" w14:textId="77777777" w:rsidR="0046390E" w:rsidRPr="002F0A39" w:rsidRDefault="0046390E" w:rsidP="0046390E">
      <w:pPr>
        <w:ind w:left="142" w:right="0"/>
        <w:rPr>
          <w:szCs w:val="24"/>
        </w:rPr>
      </w:pPr>
    </w:p>
    <w:p w14:paraId="34630EBB" w14:textId="77777777" w:rsidR="0046390E" w:rsidRPr="002F0A39" w:rsidRDefault="0046390E" w:rsidP="0046390E">
      <w:pPr>
        <w:ind w:left="142" w:right="0"/>
        <w:rPr>
          <w:szCs w:val="24"/>
        </w:rPr>
      </w:pPr>
    </w:p>
    <w:p w14:paraId="5738DE52" w14:textId="77777777" w:rsidR="0046390E" w:rsidRPr="002F0A39" w:rsidRDefault="0046390E" w:rsidP="0046390E">
      <w:pPr>
        <w:ind w:left="142" w:right="0"/>
        <w:rPr>
          <w:szCs w:val="24"/>
        </w:rPr>
      </w:pPr>
    </w:p>
    <w:sectPr w:rsidR="0046390E" w:rsidRPr="002F0A39" w:rsidSect="00760910"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558" w:bottom="568" w:left="850" w:header="0" w:footer="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01-19T19:49:00Z" w:initials="U">
    <w:p w14:paraId="69D1937A" w14:textId="77777777" w:rsidR="00B8404A" w:rsidRDefault="00B8404A" w:rsidP="002E7844">
      <w:pPr>
        <w:pStyle w:val="a5"/>
      </w:pPr>
      <w:r>
        <w:rPr>
          <w:rStyle w:val="a4"/>
        </w:rPr>
        <w:annotationRef/>
      </w:r>
      <w:r>
        <w:t>Исправить номер таблицы. Это 7-ая?</w:t>
      </w:r>
    </w:p>
  </w:comment>
  <w:comment w:id="1" w:author="MESHCHENKOVA Natalia" w:date="2017-12-28T19:14:00Z" w:initials="MN">
    <w:p w14:paraId="254C9EE0" w14:textId="77777777" w:rsidR="00B8404A" w:rsidRDefault="00B8404A" w:rsidP="0083180D">
      <w:pPr>
        <w:pStyle w:val="a5"/>
      </w:pPr>
      <w:r>
        <w:rPr>
          <w:rStyle w:val="a4"/>
        </w:rPr>
        <w:annotationRef/>
      </w:r>
      <w:r>
        <w:t>Сила рекомендации 2, уровень доказательств А?</w:t>
      </w:r>
    </w:p>
  </w:comment>
  <w:comment w:id="2" w:author="User" w:date="2017-12-19T14:50:00Z" w:initials="U">
    <w:p w14:paraId="6E331F72" w14:textId="77777777" w:rsidR="00B8404A" w:rsidRPr="00E43B09" w:rsidRDefault="00B8404A" w:rsidP="0046390E">
      <w:pPr>
        <w:pStyle w:val="a5"/>
        <w:rPr>
          <w:lang w:val="ru-RU"/>
        </w:rPr>
      </w:pPr>
      <w:r>
        <w:rPr>
          <w:lang w:val="ru-RU"/>
        </w:rPr>
        <w:t xml:space="preserve">нужно указать </w:t>
      </w:r>
      <w:r>
        <w:rPr>
          <w:rStyle w:val="a4"/>
        </w:rPr>
        <w:annotationRef/>
      </w:r>
      <w:r>
        <w:rPr>
          <w:lang w:val="ru-RU"/>
        </w:rPr>
        <w:t xml:space="preserve">конкретно, например 1 раз месяц, 1-2 раза в месяц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D1937A" w15:done="0"/>
  <w15:commentEx w15:paraId="254C9EE0" w15:done="0"/>
  <w15:commentEx w15:paraId="6E331F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14EE" w14:textId="77777777" w:rsidR="00B8404A" w:rsidRDefault="00B8404A">
      <w:pPr>
        <w:spacing w:after="0" w:line="240" w:lineRule="auto"/>
      </w:pPr>
      <w:r>
        <w:separator/>
      </w:r>
    </w:p>
  </w:endnote>
  <w:endnote w:type="continuationSeparator" w:id="0">
    <w:p w14:paraId="504348F6" w14:textId="77777777" w:rsidR="00B8404A" w:rsidRDefault="00B8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9DFE" w14:textId="77777777" w:rsidR="00B8404A" w:rsidRDefault="00B8404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1D3A03">
      <w:rPr>
        <w:noProof/>
        <w:lang w:val="ru-RU"/>
      </w:rPr>
      <w:t>52</w:t>
    </w:r>
    <w:r>
      <w:fldChar w:fldCharType="end"/>
    </w:r>
  </w:p>
  <w:p w14:paraId="49EB156E" w14:textId="77777777" w:rsidR="00B8404A" w:rsidRDefault="00B8404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2971" w14:textId="72D59D7F" w:rsidR="00B8404A" w:rsidRDefault="00B8404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02A7A" w:rsidRPr="00202A7A">
      <w:rPr>
        <w:noProof/>
        <w:lang w:val="ru-RU"/>
      </w:rPr>
      <w:t>36</w:t>
    </w:r>
    <w:r>
      <w:fldChar w:fldCharType="end"/>
    </w:r>
  </w:p>
  <w:p w14:paraId="676789EC" w14:textId="77777777" w:rsidR="00B8404A" w:rsidRDefault="00B8404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EDFF" w14:textId="72F247E1" w:rsidR="00B8404A" w:rsidRDefault="00B8404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5560">
      <w:rPr>
        <w:noProof/>
      </w:rPr>
      <w:t>1</w:t>
    </w:r>
    <w:r>
      <w:fldChar w:fldCharType="end"/>
    </w:r>
  </w:p>
  <w:p w14:paraId="42C7F95F" w14:textId="77777777" w:rsidR="00B8404A" w:rsidRDefault="00B8404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D622" w14:textId="77777777" w:rsidR="00B8404A" w:rsidRDefault="00B8404A">
      <w:pPr>
        <w:spacing w:after="0" w:line="240" w:lineRule="auto"/>
      </w:pPr>
      <w:r>
        <w:separator/>
      </w:r>
    </w:p>
  </w:footnote>
  <w:footnote w:type="continuationSeparator" w:id="0">
    <w:p w14:paraId="4E26ADA6" w14:textId="77777777" w:rsidR="00B8404A" w:rsidRDefault="00B8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DD5E" w14:textId="77777777" w:rsidR="00B8404A" w:rsidRDefault="00B8404A">
    <w:pPr>
      <w:pStyle w:val="ab"/>
    </w:pPr>
  </w:p>
  <w:p w14:paraId="2EE35FBA" w14:textId="77777777" w:rsidR="00B8404A" w:rsidRDefault="00B8404A">
    <w:pPr>
      <w:spacing w:after="0" w:line="259" w:lineRule="auto"/>
      <w:ind w:left="0" w:right="3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271"/>
    <w:multiLevelType w:val="hybridMultilevel"/>
    <w:tmpl w:val="C254A1C6"/>
    <w:lvl w:ilvl="0" w:tplc="2E921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4591C"/>
    <w:multiLevelType w:val="hybridMultilevel"/>
    <w:tmpl w:val="7C846092"/>
    <w:lvl w:ilvl="0" w:tplc="5CA6C800">
      <w:start w:val="100"/>
      <w:numFmt w:val="decimal"/>
      <w:lvlText w:val="%1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0A3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6326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E0A3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6F3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83F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2AC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2B26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ABDD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E44E7"/>
    <w:multiLevelType w:val="hybridMultilevel"/>
    <w:tmpl w:val="1D1E7E90"/>
    <w:lvl w:ilvl="0" w:tplc="D96C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2B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64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4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68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AE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8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42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E7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4E3217"/>
    <w:multiLevelType w:val="hybridMultilevel"/>
    <w:tmpl w:val="C2909140"/>
    <w:lvl w:ilvl="0" w:tplc="E11C8FB2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002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EF4D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8877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C2A4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658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82B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824F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99F4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7870"/>
    <w:multiLevelType w:val="hybridMultilevel"/>
    <w:tmpl w:val="7284C0F8"/>
    <w:lvl w:ilvl="0" w:tplc="D96C8E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2F255B"/>
    <w:multiLevelType w:val="hybridMultilevel"/>
    <w:tmpl w:val="E186802A"/>
    <w:lvl w:ilvl="0" w:tplc="2A6E039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D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0C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2D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82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67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61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6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7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4F6A40"/>
    <w:multiLevelType w:val="hybridMultilevel"/>
    <w:tmpl w:val="AEC8D2D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20E0D"/>
    <w:multiLevelType w:val="hybridMultilevel"/>
    <w:tmpl w:val="715C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5D61"/>
    <w:multiLevelType w:val="hybridMultilevel"/>
    <w:tmpl w:val="1F681BE4"/>
    <w:lvl w:ilvl="0" w:tplc="80969B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8CCFA">
      <w:start w:val="1"/>
      <w:numFmt w:val="upperRoman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E7696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E1D30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6B91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20716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E2022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AD47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E1B3A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566372"/>
    <w:multiLevelType w:val="hybridMultilevel"/>
    <w:tmpl w:val="C7160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37DF"/>
    <w:multiLevelType w:val="hybridMultilevel"/>
    <w:tmpl w:val="FCA4C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D5E93"/>
    <w:multiLevelType w:val="hybridMultilevel"/>
    <w:tmpl w:val="DB58801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4FA64AE2"/>
    <w:multiLevelType w:val="hybridMultilevel"/>
    <w:tmpl w:val="BD4226B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4FC27F0E"/>
    <w:multiLevelType w:val="multilevel"/>
    <w:tmpl w:val="3DD695A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14" w15:restartNumberingAfterBreak="0">
    <w:nsid w:val="56CE63F1"/>
    <w:multiLevelType w:val="hybridMultilevel"/>
    <w:tmpl w:val="CB24C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6E5232"/>
    <w:multiLevelType w:val="hybridMultilevel"/>
    <w:tmpl w:val="7BB44B1E"/>
    <w:lvl w:ilvl="0" w:tplc="526436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323F2"/>
    <w:multiLevelType w:val="hybridMultilevel"/>
    <w:tmpl w:val="62E0CA14"/>
    <w:lvl w:ilvl="0" w:tplc="10F01C1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6912C">
      <w:start w:val="1"/>
      <w:numFmt w:val="lowerLetter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0C4BA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8FEE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8714C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EA590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27F82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A39FE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55C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9378C"/>
    <w:multiLevelType w:val="hybridMultilevel"/>
    <w:tmpl w:val="692E8C84"/>
    <w:lvl w:ilvl="0" w:tplc="4EBE5E9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4B340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293D4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215EA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485C6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A3D1E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87E8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D398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8595E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455D6"/>
    <w:multiLevelType w:val="hybridMultilevel"/>
    <w:tmpl w:val="81F4D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771C26"/>
    <w:multiLevelType w:val="hybridMultilevel"/>
    <w:tmpl w:val="45680DC6"/>
    <w:lvl w:ilvl="0" w:tplc="A8787F4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28188">
      <w:start w:val="1"/>
      <w:numFmt w:val="lowerLetter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2D5CC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B0F2">
      <w:start w:val="1"/>
      <w:numFmt w:val="decimal"/>
      <w:lvlText w:val="%4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A7634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BB16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8BA0C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0878A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9F5E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D867ED"/>
    <w:multiLevelType w:val="hybridMultilevel"/>
    <w:tmpl w:val="756C4360"/>
    <w:lvl w:ilvl="0" w:tplc="123491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0643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60EA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E69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A4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8B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4908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CDB2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EAFC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BD3DCC"/>
    <w:multiLevelType w:val="hybridMultilevel"/>
    <w:tmpl w:val="C31209C8"/>
    <w:lvl w:ilvl="0" w:tplc="85966C5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0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A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CA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8E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47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2C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63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C9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ED70AC"/>
    <w:multiLevelType w:val="hybridMultilevel"/>
    <w:tmpl w:val="9B2A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1506"/>
    <w:multiLevelType w:val="hybridMultilevel"/>
    <w:tmpl w:val="B8C88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23"/>
  </w:num>
  <w:num w:numId="5">
    <w:abstractNumId w:val="11"/>
  </w:num>
  <w:num w:numId="6">
    <w:abstractNumId w:val="21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16"/>
  </w:num>
  <w:num w:numId="15">
    <w:abstractNumId w:val="19"/>
  </w:num>
  <w:num w:numId="16">
    <w:abstractNumId w:val="8"/>
  </w:num>
  <w:num w:numId="17">
    <w:abstractNumId w:val="17"/>
  </w:num>
  <w:num w:numId="18">
    <w:abstractNumId w:val="20"/>
  </w:num>
  <w:num w:numId="19">
    <w:abstractNumId w:val="22"/>
  </w:num>
  <w:num w:numId="20">
    <w:abstractNumId w:val="7"/>
  </w:num>
  <w:num w:numId="21">
    <w:abstractNumId w:val="9"/>
  </w:num>
  <w:num w:numId="22">
    <w:abstractNumId w:val="18"/>
  </w:num>
  <w:num w:numId="23">
    <w:abstractNumId w:val="10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0E"/>
    <w:rsid w:val="00044A05"/>
    <w:rsid w:val="000B2514"/>
    <w:rsid w:val="00111FB5"/>
    <w:rsid w:val="00191B1E"/>
    <w:rsid w:val="001F6B47"/>
    <w:rsid w:val="00202A7A"/>
    <w:rsid w:val="00242B81"/>
    <w:rsid w:val="00276D3B"/>
    <w:rsid w:val="002774B1"/>
    <w:rsid w:val="002A66A3"/>
    <w:rsid w:val="002E7844"/>
    <w:rsid w:val="0033756B"/>
    <w:rsid w:val="003559A0"/>
    <w:rsid w:val="0046390E"/>
    <w:rsid w:val="00665560"/>
    <w:rsid w:val="00710498"/>
    <w:rsid w:val="00757A9E"/>
    <w:rsid w:val="00760910"/>
    <w:rsid w:val="007E63D1"/>
    <w:rsid w:val="0083180D"/>
    <w:rsid w:val="00856618"/>
    <w:rsid w:val="00867942"/>
    <w:rsid w:val="00A20411"/>
    <w:rsid w:val="00AB6461"/>
    <w:rsid w:val="00AC5E15"/>
    <w:rsid w:val="00AE78D4"/>
    <w:rsid w:val="00B8404A"/>
    <w:rsid w:val="00C35B10"/>
    <w:rsid w:val="00C5402A"/>
    <w:rsid w:val="00C92B0C"/>
    <w:rsid w:val="00D52CA2"/>
    <w:rsid w:val="00E75162"/>
    <w:rsid w:val="00F231FE"/>
    <w:rsid w:val="00F560F1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C7D52"/>
  <w15:chartTrackingRefBased/>
  <w15:docId w15:val="{F82AE939-5B8F-408F-8372-3B19591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C"/>
    <w:pPr>
      <w:spacing w:after="5" w:line="249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390E"/>
    <w:pPr>
      <w:keepNext/>
      <w:keepLines/>
      <w:spacing w:after="271"/>
      <w:jc w:val="center"/>
      <w:outlineLvl w:val="0"/>
    </w:pPr>
    <w:rPr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6390E"/>
    <w:pPr>
      <w:keepNext/>
      <w:keepLines/>
      <w:spacing w:after="3" w:line="254" w:lineRule="auto"/>
      <w:ind w:left="3957" w:right="0"/>
      <w:jc w:val="left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390E"/>
    <w:pPr>
      <w:keepNext/>
      <w:keepLines/>
      <w:spacing w:after="3" w:line="254" w:lineRule="auto"/>
      <w:ind w:left="3957" w:right="0"/>
      <w:jc w:val="left"/>
      <w:outlineLvl w:val="2"/>
    </w:pPr>
    <w:rPr>
      <w:b/>
      <w:sz w:val="2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390E"/>
    <w:pPr>
      <w:keepNext/>
      <w:keepLines/>
      <w:spacing w:after="3" w:line="254" w:lineRule="auto"/>
      <w:ind w:right="13"/>
      <w:outlineLvl w:val="3"/>
    </w:pPr>
    <w:rPr>
      <w:b/>
      <w:i/>
      <w:sz w:val="2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6390E"/>
    <w:pPr>
      <w:keepNext/>
      <w:keepLines/>
      <w:spacing w:after="4" w:line="250" w:lineRule="auto"/>
      <w:ind w:left="3957" w:right="0"/>
      <w:jc w:val="center"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6390E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6390E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90E"/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6390E"/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6390E"/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6390E"/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6390E"/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6390E"/>
    <w:rPr>
      <w:rFonts w:ascii="Calibri" w:eastAsia="Times New Roman" w:hAnsi="Calibri" w:cs="Times New Roman"/>
      <w:b/>
      <w:bCs/>
      <w:color w:val="000000"/>
      <w:lang w:val="x-none" w:eastAsia="x-none"/>
    </w:rPr>
  </w:style>
  <w:style w:type="character" w:customStyle="1" w:styleId="70">
    <w:name w:val="Заголовок 7 Знак"/>
    <w:basedOn w:val="a0"/>
    <w:link w:val="7"/>
    <w:rsid w:val="0046390E"/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table" w:customStyle="1" w:styleId="TableGrid">
    <w:name w:val="TableGrid"/>
    <w:rsid w:val="004639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390E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styleId="a4">
    <w:name w:val="annotation reference"/>
    <w:uiPriority w:val="99"/>
    <w:rsid w:val="0046390E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46390E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4639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qFormat/>
    <w:rsid w:val="0046390E"/>
    <w:pPr>
      <w:spacing w:after="200" w:line="276" w:lineRule="auto"/>
      <w:ind w:left="720" w:right="0" w:firstLine="0"/>
      <w:contextualSpacing/>
      <w:jc w:val="left"/>
    </w:pPr>
    <w:rPr>
      <w:rFonts w:ascii="Calibri" w:hAnsi="Calibri" w:cs="Calibri"/>
      <w:color w:val="auto"/>
      <w:sz w:val="22"/>
    </w:rPr>
  </w:style>
  <w:style w:type="paragraph" w:styleId="a7">
    <w:name w:val="Balloon Text"/>
    <w:basedOn w:val="a"/>
    <w:link w:val="a8"/>
    <w:uiPriority w:val="99"/>
    <w:rsid w:val="0046390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46390E"/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  <w:style w:type="character" w:styleId="a9">
    <w:name w:val="Emphasis"/>
    <w:qFormat/>
    <w:rsid w:val="0046390E"/>
    <w:rPr>
      <w:i/>
      <w:iCs/>
    </w:rPr>
  </w:style>
  <w:style w:type="paragraph" w:styleId="aa">
    <w:name w:val="Normal (Web)"/>
    <w:basedOn w:val="a"/>
    <w:uiPriority w:val="99"/>
    <w:unhideWhenUsed/>
    <w:qFormat/>
    <w:rsid w:val="0046390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b">
    <w:name w:val="header"/>
    <w:basedOn w:val="a"/>
    <w:link w:val="ac"/>
    <w:uiPriority w:val="99"/>
    <w:unhideWhenUsed/>
    <w:rsid w:val="0046390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6390E"/>
    <w:rPr>
      <w:rFonts w:ascii="Calibri" w:eastAsia="Times New Roman" w:hAnsi="Calibri" w:cs="Times New Roman"/>
      <w:lang w:val="x-none" w:eastAsia="x-none"/>
    </w:rPr>
  </w:style>
  <w:style w:type="paragraph" w:styleId="ad">
    <w:name w:val="footer"/>
    <w:basedOn w:val="a"/>
    <w:link w:val="ae"/>
    <w:uiPriority w:val="99"/>
    <w:rsid w:val="004639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6390E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styleId="af">
    <w:name w:val="Hyperlink"/>
    <w:uiPriority w:val="99"/>
    <w:unhideWhenUsed/>
    <w:rsid w:val="0046390E"/>
    <w:rPr>
      <w:color w:val="234C88"/>
      <w:u w:val="single"/>
    </w:rPr>
  </w:style>
  <w:style w:type="table" w:customStyle="1" w:styleId="TableGrid1">
    <w:name w:val="TableGrid1"/>
    <w:rsid w:val="004639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39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39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rsid w:val="0046390E"/>
    <w:pPr>
      <w:suppressAutoHyphens/>
      <w:spacing w:after="0" w:line="240" w:lineRule="auto"/>
      <w:ind w:left="0" w:right="0" w:firstLine="0"/>
      <w:jc w:val="left"/>
    </w:pPr>
    <w:rPr>
      <w:b/>
      <w:color w:val="auto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6390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refauthor">
    <w:name w:val="aref_author"/>
    <w:basedOn w:val="a"/>
    <w:rsid w:val="0046390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ect1">
    <w:name w:val="sect1"/>
    <w:basedOn w:val="a"/>
    <w:link w:val="sect10"/>
    <w:rsid w:val="0046390E"/>
    <w:pPr>
      <w:spacing w:after="0" w:line="240" w:lineRule="auto"/>
      <w:ind w:left="0" w:right="0" w:firstLine="0"/>
    </w:pPr>
    <w:rPr>
      <w:b/>
      <w:color w:val="00FF00"/>
      <w:sz w:val="36"/>
      <w:szCs w:val="24"/>
      <w:lang w:val="x-none" w:eastAsia="x-none"/>
    </w:rPr>
  </w:style>
  <w:style w:type="character" w:customStyle="1" w:styleId="sect10">
    <w:name w:val="sect1 Знак"/>
    <w:link w:val="sect1"/>
    <w:rsid w:val="0046390E"/>
    <w:rPr>
      <w:rFonts w:ascii="Times New Roman" w:eastAsia="Times New Roman" w:hAnsi="Times New Roman" w:cs="Times New Roman"/>
      <w:b/>
      <w:color w:val="00FF00"/>
      <w:sz w:val="36"/>
      <w:szCs w:val="24"/>
      <w:lang w:val="x-none" w:eastAsia="x-none"/>
    </w:rPr>
  </w:style>
  <w:style w:type="paragraph" w:customStyle="1" w:styleId="00hhh">
    <w:name w:val="(00)hhh"/>
    <w:basedOn w:val="a"/>
    <w:link w:val="00hhh0"/>
    <w:rsid w:val="0046390E"/>
    <w:pPr>
      <w:keepLines/>
      <w:autoSpaceDE w:val="0"/>
      <w:autoSpaceDN w:val="0"/>
      <w:adjustRightInd w:val="0"/>
      <w:spacing w:before="170" w:after="45" w:line="200" w:lineRule="atLeast"/>
      <w:ind w:left="0" w:right="0" w:firstLine="0"/>
      <w:jc w:val="left"/>
    </w:pPr>
    <w:rPr>
      <w:rFonts w:ascii="FranklinGothicDemiC" w:hAnsi="FranklinGothicDemiC"/>
      <w:caps/>
      <w:sz w:val="20"/>
      <w:szCs w:val="20"/>
      <w:lang w:val="x-none" w:eastAsia="x-none"/>
    </w:rPr>
  </w:style>
  <w:style w:type="character" w:customStyle="1" w:styleId="00hhh0">
    <w:name w:val="(00)hhh Знак"/>
    <w:link w:val="00hhh"/>
    <w:rsid w:val="0046390E"/>
    <w:rPr>
      <w:rFonts w:ascii="FranklinGothicDemiC" w:eastAsia="Times New Roman" w:hAnsi="FranklinGothicDemiC" w:cs="Times New Roman"/>
      <w:caps/>
      <w:color w:val="000000"/>
      <w:sz w:val="20"/>
      <w:szCs w:val="20"/>
      <w:lang w:val="x-none" w:eastAsia="x-none"/>
    </w:rPr>
  </w:style>
  <w:style w:type="paragraph" w:customStyle="1" w:styleId="06Body">
    <w:name w:val="(06)Body"/>
    <w:basedOn w:val="a"/>
    <w:link w:val="06Body0"/>
    <w:rsid w:val="0046390E"/>
    <w:pPr>
      <w:tabs>
        <w:tab w:val="left" w:pos="113"/>
      </w:tabs>
      <w:autoSpaceDE w:val="0"/>
      <w:autoSpaceDN w:val="0"/>
      <w:adjustRightInd w:val="0"/>
      <w:spacing w:after="0" w:line="206" w:lineRule="atLeast"/>
      <w:ind w:left="113" w:right="0" w:hanging="113"/>
    </w:pPr>
    <w:rPr>
      <w:rFonts w:ascii="Century Schoolbook" w:hAnsi="Century Schoolbook"/>
      <w:color w:val="auto"/>
      <w:sz w:val="16"/>
      <w:szCs w:val="16"/>
      <w:lang w:val="x-none" w:eastAsia="x-none"/>
    </w:rPr>
  </w:style>
  <w:style w:type="character" w:customStyle="1" w:styleId="06Body0">
    <w:name w:val="(06)Body Знак"/>
    <w:link w:val="06Body"/>
    <w:rsid w:val="0046390E"/>
    <w:rPr>
      <w:rFonts w:ascii="Century Schoolbook" w:eastAsia="Times New Roman" w:hAnsi="Century Schoolbook" w:cs="Times New Roman"/>
      <w:sz w:val="16"/>
      <w:szCs w:val="16"/>
      <w:lang w:val="x-none" w:eastAsia="x-none"/>
    </w:rPr>
  </w:style>
  <w:style w:type="paragraph" w:customStyle="1" w:styleId="12">
    <w:name w:val="Обычный1"/>
    <w:rsid w:val="0046390E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13">
    <w:name w:val="Обычный (веб)1"/>
    <w:autoRedefine/>
    <w:rsid w:val="0046390E"/>
    <w:pPr>
      <w:spacing w:before="100" w:after="100" w:line="240" w:lineRule="auto"/>
      <w:jc w:val="both"/>
    </w:pPr>
    <w:rPr>
      <w:rFonts w:ascii="Times New Roman" w:eastAsia="Arial Unicode MS" w:hAnsi="Times New Roman" w:cs="Times New Roman"/>
      <w:b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rsid w:val="0046390E"/>
    <w:rPr>
      <w:i/>
      <w:iCs/>
      <w:lang w:val="en-US"/>
    </w:rPr>
  </w:style>
  <w:style w:type="character" w:customStyle="1" w:styleId="Hyperlink1">
    <w:name w:val="Hyperlink.1"/>
    <w:rsid w:val="0046390E"/>
    <w:rPr>
      <w:i/>
      <w:iCs/>
      <w:u w:val="single"/>
    </w:rPr>
  </w:style>
  <w:style w:type="character" w:styleId="af2">
    <w:name w:val="Strong"/>
    <w:uiPriority w:val="22"/>
    <w:qFormat/>
    <w:rsid w:val="0046390E"/>
    <w:rPr>
      <w:b/>
      <w:bCs/>
    </w:rPr>
  </w:style>
  <w:style w:type="character" w:customStyle="1" w:styleId="shorttext">
    <w:name w:val="short_text"/>
    <w:rsid w:val="0046390E"/>
  </w:style>
  <w:style w:type="character" w:customStyle="1" w:styleId="hps">
    <w:name w:val="hps"/>
    <w:rsid w:val="0046390E"/>
  </w:style>
  <w:style w:type="table" w:customStyle="1" w:styleId="TableGrid4">
    <w:name w:val="TableGrid4"/>
    <w:rsid w:val="004639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OC Heading"/>
    <w:basedOn w:val="1"/>
    <w:next w:val="a"/>
    <w:uiPriority w:val="39"/>
    <w:qFormat/>
    <w:rsid w:val="0046390E"/>
    <w:pPr>
      <w:spacing w:before="480" w:after="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6390E"/>
    <w:pPr>
      <w:spacing w:after="100" w:line="276" w:lineRule="auto"/>
      <w:ind w:left="220" w:right="0" w:firstLine="0"/>
      <w:jc w:val="left"/>
    </w:pPr>
    <w:rPr>
      <w:rFonts w:ascii="Calibri" w:hAnsi="Calibri"/>
      <w:color w:val="auto"/>
      <w:sz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46390E"/>
    <w:pPr>
      <w:spacing w:after="100" w:line="276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6390E"/>
    <w:pPr>
      <w:spacing w:after="100" w:line="276" w:lineRule="auto"/>
      <w:ind w:left="440" w:right="0" w:firstLine="0"/>
      <w:jc w:val="left"/>
    </w:pPr>
    <w:rPr>
      <w:rFonts w:ascii="Calibri" w:hAnsi="Calibri"/>
      <w:color w:val="auto"/>
      <w:sz w:val="22"/>
    </w:rPr>
  </w:style>
  <w:style w:type="paragraph" w:customStyle="1" w:styleId="Standard">
    <w:name w:val="Standard"/>
    <w:uiPriority w:val="99"/>
    <w:rsid w:val="0046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1">
    <w:name w:val="Footer Char1"/>
    <w:locked/>
    <w:rsid w:val="0046390E"/>
    <w:rPr>
      <w:sz w:val="26"/>
      <w:lang w:val="ru-RU" w:eastAsia="ru-RU"/>
    </w:rPr>
  </w:style>
  <w:style w:type="paragraph" w:styleId="af4">
    <w:name w:val="annotation subject"/>
    <w:basedOn w:val="a5"/>
    <w:next w:val="a5"/>
    <w:link w:val="af5"/>
    <w:rsid w:val="0046390E"/>
    <w:pPr>
      <w:spacing w:after="5" w:line="249" w:lineRule="auto"/>
      <w:ind w:left="10" w:right="14" w:hanging="10"/>
      <w:jc w:val="both"/>
    </w:pPr>
    <w:rPr>
      <w:b/>
      <w:bCs/>
      <w:color w:val="000000"/>
      <w:lang w:val="ru-RU" w:eastAsia="ru-RU"/>
    </w:rPr>
  </w:style>
  <w:style w:type="character" w:customStyle="1" w:styleId="af5">
    <w:name w:val="Тема примечания Знак"/>
    <w:basedOn w:val="a6"/>
    <w:link w:val="af4"/>
    <w:rsid w:val="0046390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ru-RU"/>
    </w:rPr>
  </w:style>
  <w:style w:type="table" w:customStyle="1" w:styleId="TableGrid11">
    <w:name w:val="TableGrid11"/>
    <w:rsid w:val="002E78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C5E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6">
    <w:name w:val="Table Grid"/>
    <w:basedOn w:val="a1"/>
    <w:rsid w:val="0011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First Indent"/>
    <w:basedOn w:val="af0"/>
    <w:link w:val="af8"/>
    <w:uiPriority w:val="99"/>
    <w:semiHidden/>
    <w:unhideWhenUsed/>
    <w:rsid w:val="00111FB5"/>
    <w:pPr>
      <w:suppressAutoHyphens w:val="0"/>
      <w:spacing w:after="5" w:line="249" w:lineRule="auto"/>
      <w:ind w:left="10" w:right="14" w:firstLine="360"/>
      <w:jc w:val="both"/>
    </w:pPr>
    <w:rPr>
      <w:b w:val="0"/>
      <w:color w:val="000000"/>
      <w:szCs w:val="22"/>
      <w:lang w:val="ru-RU" w:eastAsia="ru-RU"/>
    </w:rPr>
  </w:style>
  <w:style w:type="character" w:customStyle="1" w:styleId="af8">
    <w:name w:val="Красная строка Знак"/>
    <w:basedOn w:val="af1"/>
    <w:link w:val="af7"/>
    <w:uiPriority w:val="99"/>
    <w:semiHidden/>
    <w:rsid w:val="00111FB5"/>
    <w:rPr>
      <w:rFonts w:ascii="Times New Roman" w:eastAsia="Times New Roman" w:hAnsi="Times New Roman" w:cs="Times New Roman"/>
      <w:b w:val="0"/>
      <w:color w:val="000000"/>
      <w:sz w:val="24"/>
      <w:szCs w:val="20"/>
      <w:lang w:val="x-none" w:eastAsia="ru-RU"/>
    </w:rPr>
  </w:style>
  <w:style w:type="paragraph" w:customStyle="1" w:styleId="s3">
    <w:name w:val="s_3"/>
    <w:basedOn w:val="a"/>
    <w:rsid w:val="00757A9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16">
    <w:name w:val="s_16"/>
    <w:basedOn w:val="a"/>
    <w:rsid w:val="00757A9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8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7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0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calhandbook.ru/component/search/?searchword=R05CB13&amp;ordering=&amp;searchphrase=all" TargetMode="External"/><Relationship Id="rId18" Type="http://schemas.openxmlformats.org/officeDocument/2006/relationships/hyperlink" Target="http://www.rlsnet.ru/atc_index_id_2903.htm" TargetMode="External"/><Relationship Id="rId26" Type="http://schemas.openxmlformats.org/officeDocument/2006/relationships/hyperlink" Target="http://www.rlsnet.ru/atc_index_id_290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03.crimea.com/spr_view.php?id=atc_J01DC0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nasthma.com" TargetMode="External"/><Relationship Id="rId17" Type="http://schemas.openxmlformats.org/officeDocument/2006/relationships/hyperlink" Target="http://www.rlsnet.ru/atc_index_id_2903.htm" TargetMode="External"/><Relationship Id="rId25" Type="http://schemas.openxmlformats.org/officeDocument/2006/relationships/hyperlink" Target="http://www.rlsnet.ru/atc_index_id_2903.ht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lsnet.ru/atc_index_id_2903.htm" TargetMode="External"/><Relationship Id="rId20" Type="http://schemas.openxmlformats.org/officeDocument/2006/relationships/hyperlink" Target="http://03.crimea.com/spr_view.php?id=atc_J01DC02" TargetMode="External"/><Relationship Id="rId29" Type="http://schemas.openxmlformats.org/officeDocument/2006/relationships/hyperlink" Target="http://www.rlsnet.ru/atc_index_id_290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nasthma.com" TargetMode="External"/><Relationship Id="rId24" Type="http://schemas.microsoft.com/office/2011/relationships/commentsExtended" Target="commentsExtended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lsnet.ru/atc_index_id_2903.htm" TargetMode="External"/><Relationship Id="rId23" Type="http://schemas.openxmlformats.org/officeDocument/2006/relationships/comments" Target="comments.xml"/><Relationship Id="rId28" Type="http://schemas.openxmlformats.org/officeDocument/2006/relationships/hyperlink" Target="http://www.rlsnet.ru/atc_index_id_2903.htm" TargetMode="External"/><Relationship Id="rId10" Type="http://schemas.openxmlformats.org/officeDocument/2006/relationships/hyperlink" Target="https://www.rlsnet.ru/mnn_index_id_1891.htm" TargetMode="External"/><Relationship Id="rId19" Type="http://schemas.openxmlformats.org/officeDocument/2006/relationships/hyperlink" Target="http://www.rlsnet.ru/atc_index_id_2903.ht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part/431701" TargetMode="External"/><Relationship Id="rId14" Type="http://schemas.openxmlformats.org/officeDocument/2006/relationships/hyperlink" Target="https://www.vidal.ru/drugs/atc/r05cb16" TargetMode="External"/><Relationship Id="rId22" Type="http://schemas.openxmlformats.org/officeDocument/2006/relationships/hyperlink" Target="http://03.crimea.com/spr_view.php?id=atc_J01DD08" TargetMode="External"/><Relationship Id="rId27" Type="http://schemas.openxmlformats.org/officeDocument/2006/relationships/hyperlink" Target="http://www.rlsnet.ru/atc_index_id_2903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mukoviscidoz.org/doc/konsensus/CF_consensus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">
  <b:Source>
    <b:Tag>6Al</b:Tag>
    <b:SourceType>ArticleInAPeriodical</b:SourceType>
    <b:Guid>{6F950F44-3660-4728-85E5-E9D03601B736}</b:Guid>
    <b:Author>
      <b:Author>
        <b:NameList>
          <b:Person>
            <b:Last>Alan R. Smyth</b:Last>
            <b:First>Scott</b:First>
            <b:Middle>C Bell, Snezana Bojcin, et al. Review. European Cystic Fibrosis Society Standards of Care: Best Practice guidelines. Journal of Cystic Fibrosis. 2014</b:Middle>
          </b:Person>
          <b:Person>
            <b:Last>23–42.</b:Last>
            <b:First>13:</b:First>
          </b:Person>
        </b:NameList>
      </b:Author>
    </b:Author>
    <b:RefOrder>128</b:RefOrder>
  </b:Source>
  <b:Source>
    <b:Tag>15F</b:Tag>
    <b:SourceType>ArticleInAPeriodical</b:SourceType>
    <b:Guid>{6132D12C-F6BF-4016-BC55-6EBC7D550BD9}</b:Guid>
    <b:Author>
      <b:Author>
        <b:NameList>
          <b:Person>
            <b:Last>Flume PA</b:Last>
            <b:First>Mogayzel</b:First>
            <b:Middle>PJ, Robinson KA, et al. Cystic Fibrosis Pulmonary Guidelines: Treatment of Pulmonary Exacerbations. Am. J. Respir. Crit. Care Med. 2009</b:Middle>
          </b:Person>
          <b:Person>
            <b:Last>802–8.</b:Last>
            <b:First>180:</b:First>
          </b:Person>
        </b:NameList>
      </b:Author>
    </b:Author>
    <b:RefOrder>130</b:RefOrder>
  </b:Source>
  <b:Source>
    <b:Tag>16F</b:Tag>
    <b:SourceType>ArticleInAPeriodical</b:SourceType>
    <b:Guid>{DD814BD8-8913-4024-8C6A-7B3341F7BDA5}</b:Guid>
    <b:Author>
      <b:Author>
        <b:NameList>
          <b:Person>
            <b:Last>F. Ratjen</b:Last>
            <b:First>A.</b:First>
            <b:Middle>Munck, P. Kho, G. Angyalosi Treatment of early Pseudomonas aeruginosa infection in patients with cystic fibrosis: the ELITE trial. Thorax. 2010</b:Middle>
          </b:Person>
          <b:Person>
            <b:Last>286-291.</b:Last>
            <b:First>65</b:First>
            <b:Middle>(4) :</b:Middle>
          </b:Person>
        </b:NameList>
      </b:Author>
    </b:Author>
    <b:RefOrder>131</b:RefOrder>
  </b:Source>
  <b:Source>
    <b:Tag>17G</b:Tag>
    <b:SourceType>ArticleInAPeriodical</b:SourceType>
    <b:Guid>{837F9B89-5D06-4DB0-98D2-B1E001C5A2A4}</b:Guid>
    <b:Author>
      <b:Author>
        <b:NameList>
          <b:Person>
            <b:Last>G. Taccetti</b:Last>
            <b:First>E.</b:First>
            <b:Middle>Bianchini, L. Cariani. Early antibiotic treatment for Pseudomonas aeruginosa eradication in patients with cystic fibrosis: A randomised multicentre study comparing two different protocols. Thorax. 2012</b:Middle>
          </b:Person>
          <b:Person>
            <b:Last>:853-859.</b:Last>
            <b:First>67</b:First>
            <b:Middle>(10)</b:Middle>
          </b:Person>
        </b:NameList>
      </b:Author>
    </b:Author>
    <b:RefOrder>132</b:RefOrder>
  </b:Source>
  <b:Source>
    <b:Tag>18M</b:Tag>
    <b:SourceType>ArticleInAPeriodical</b:SourceType>
    <b:Guid>{6C15C90C-9D70-49FA-8475-1C560D3FB4A8}</b:Guid>
    <b:Author>
      <b:Author>
        <b:NameList>
          <b:Person>
            <b:Last>M. Proesmans</b:Last>
            <b:First>F.</b:First>
            <b:Middle>Vermeulen, L. Boulanger, J. Verhaegen, K. De Boeck. Comparison of two treatment regimens for eradication of Pseudomonas aeruginosa infection in children with cystic fibrosis. J Cyst Fibros. 2013</b:Middle>
          </b:Person>
          <b:Person>
            <b:Last>12(1):29-34.</b:Last>
          </b:Person>
        </b:NameList>
      </b:Author>
    </b:Author>
    <b:RefOrder>133</b:RefOrder>
  </b:Source>
  <b:Source>
    <b:Tag>19Н</b:Tag>
    <b:SourceType>ArticleInAPeriodical</b:SourceType>
    <b:Guid>{1AE35793-1F8F-44E8-95A3-C7145DD3566A}</b:Guid>
    <b:Author>
      <b:Author>
        <b:NameList>
          <b:Person>
            <b:Last>Национальный консенсус по муковисцидозу. Раздел «Антимикробная терапия». Педиатрия имени Г.Н. Сперанского. 2014. т. 93. №4</b:Last>
            <b:First>стр.</b:First>
            <b:Middle>107-122.</b:Middle>
          </b:Person>
        </b:NameList>
      </b:Author>
    </b:Author>
    <b:RefOrder>134</b:RefOrder>
  </b:Source>
  <b:Source>
    <b:Tag>21F</b:Tag>
    <b:SourceType>ArticleInAPeriodical</b:SourceType>
    <b:Guid>{DF1D58D9-F6BA-40C8-9CD6-FDE3512FC8F5}</b:Guid>
    <b:Author>
      <b:Author>
        <b:NameList>
          <b:Person>
            <b:Last>Frederiksen B</b:Last>
            <b:First>Koch</b:First>
            <b:Middle>C, Hoiby N. Antibiotic treatment of initial colonization with Pseudomonas aeruginosa postpones chronic infection and prevents deterioration of pulmonary function in cystic fibrosis. Pediatr. Pulmonol. 1997</b:Middle>
          </b:Person>
          <b:Person>
            <b:Last>330–5.</b:Last>
            <b:First>23:</b:First>
          </b:Person>
        </b:NameList>
      </b:Author>
    </b:Author>
    <b:RefOrder>135</b:RefOrder>
  </b:Source>
  <b:Source>
    <b:Tag>Kon</b:Tag>
    <b:SourceType>ArticleInAPeriodical</b:SourceType>
    <b:Guid>{32063377-B191-404D-82E3-C0807E733BB6}</b:Guid>
    <b:Author>
      <b:Author>
        <b:NameList>
          <b:Person>
            <b:Last>Konstan MW</b:Last>
            <b:First>Flume</b:First>
            <b:Middle>PA, Kappler M, et al. Safety, efficacy and convenience of tobramycin inhalation powder in cystic fibrosis patients: The EAGER trial. Journal of Cystic Fibrosis. 2011</b:Middle>
          </b:Person>
          <b:Person>
            <b:Last>54–61.</b:Last>
            <b:First>10</b:First>
            <b:Middle>(1):</b:Middle>
          </b:Person>
        </b:NameList>
      </b:Author>
    </b:Author>
    <b:RefOrder>136</b:RefOrder>
  </b:Source>
  <b:Source>
    <b:Tag>Lit</b:Tag>
    <b:SourceType>ArticleInAPeriodical</b:SourceType>
    <b:Guid>{789ABF74-BE55-4A08-AE85-7C612F254074}</b:Guid>
    <b:Author>
      <b:Author>
        <b:NameList>
          <b:Person>
            <b:Last>Littlewood JM</b:Last>
            <b:First>Miller</b:First>
            <b:Middle>MG, Ghoneim AT, Ramsden CH. Nebulised colomycin for early Pseudomonas colonization in cystic fibrosis. Lancet. 1985</b:Middle>
          </b:Person>
          <b:Person>
            <b:Last>865.</b:Last>
            <b:First>1:</b:First>
          </b:Person>
        </b:NameList>
      </b:Author>
    </b:Author>
    <b:RefOrder>137</b:RefOrder>
  </b:Source>
  <b:Source>
    <b:Tag>Mac</b:Tag>
    <b:SourceType>ArticleInAPeriodical</b:SourceType>
    <b:Guid>{0272FC0A-8D8D-45F6-BC10-0FADF61D7017}</b:Guid>
    <b:Author>
      <b:Author>
        <b:NameList>
          <b:Person>
            <b:Last>MacLusky I</b:Last>
            <b:First>Gold</b:First>
            <b:Middle>R, Corey M, Levison H. Long-term effects of inhaled tobramycin in patients with cystic fibrosis colonized with Pseudomonas aeruginosa. Pediatr. Pulmonol. 1989</b:Middle>
          </b:Person>
          <b:Person>
            <b:Last>42–8.</b:Last>
            <b:First>7:</b:First>
          </b:Person>
        </b:NameList>
      </b:Author>
    </b:Author>
    <b:RefOrder>138</b:RefOrder>
  </b:Source>
  <b:Source>
    <b:Tag>Val1</b:Tag>
    <b:SourceType>ArticleInAPeriodical</b:SourceType>
    <b:Guid>{3ECE1805-6894-4F76-82D1-B76DAB226B83}</b:Guid>
    <b:Author>
      <b:Author>
        <b:NameList>
          <b:Person>
            <b:Last>Valerius NH</b:Last>
            <b:First>Koch</b:First>
            <b:Middle>C, Hoiby N. Prevention of chronic Pseudomonas aeruginosa Antibiotic treatment of initial colonization with postpones infection and prevent deterioration of pulmonary function in cystic fibrosis by early treatment.</b:Middle>
          </b:Person>
        </b:NameList>
      </b:Author>
    </b:Author>
    <b:PeriodicalTitle>Lancet. 1991; 338 (8769): 725–6.</b:PeriodicalTitle>
    <b:RefOrder>139</b:RefOrder>
  </b:Source>
  <b:Source>
    <b:Tag>Rya</b:Tag>
    <b:SourceType>ArticleInAPeriodical</b:SourceType>
    <b:Guid>{F9A6D3CA-3AAB-4092-9078-419E4564DD96}</b:Guid>
    <b:Author>
      <b:Author>
        <b:NameList>
          <b:Person>
            <b:Last>Ryan G</b:Last>
            <b:First>Singh</b:First>
            <b:Middle>MKD. Inhaled antibiotics for longterm therapy in cystic fibrosis. Cochrane Database Syst Rev. 2011</b:Middle>
          </b:Person>
          <b:Person>
            <b:Last>CD001021.pub2.</b:Last>
            <b:First>Issue</b:First>
            <b:Middle>3. Art. No.: CD001021. DоI: 10.1002/14651858.</b:Middle>
          </b:Person>
        </b:NameList>
      </b:Author>
    </b:Author>
    <b:RefOrder>140</b:RefOrder>
  </b:Source>
  <b:Source>
    <b:Tag>Han</b:Tag>
    <b:SourceType>ArticleInAPeriodical</b:SourceType>
    <b:Guid>{3D671200-D597-4428-AFF4-8E94D1E8B3B7}</b:Guid>
    <b:Author>
      <b:Author>
        <b:NameList>
          <b:Person>
            <b:Last>Hansen CR</b:Last>
            <b:First>Pressler</b:First>
            <b:Middle>T, Hoiby N. Early aggressive eradication therapy for interrmittent Pseudomonas aeruginosa colonizationin cystic fibrosis patients: 15 years experience. J. Cyst. Fibros. 2008</b:Middle>
          </b:Person>
          <b:Person>
            <b:Last>523–30.</b:Last>
            <b:First>7</b:First>
            <b:Middle>(6):</b:Middle>
          </b:Person>
        </b:NameList>
      </b:Author>
    </b:Author>
    <b:RefOrder>141</b:RefOrder>
  </b:Source>
  <b:Source>
    <b:Tag>31L</b:Tag>
    <b:SourceType>ArticleInAPeriodical</b:SourceType>
    <b:Guid>{64BAB8A8-3ED4-4919-BC73-406D547AEAEE}</b:Guid>
    <b:Author>
      <b:Author>
        <b:NameList>
          <b:Person>
            <b:Last>Langton-Hewer SC</b:Last>
            <b:First>Smyth</b:First>
            <b:Middle>AR. Antibiotic strategies for eradicating Pseudomonas aeruginosa in people with cystic fibrosis. Cochrane Database Syst Rev. 2006: Issue 4. Art. No.: CD004197 (updated 2010) DOI:10.1002/14651858.CD004197. pub3.</b:Middle>
          </b:Person>
        </b:NameList>
      </b:Author>
    </b:Author>
    <b:RefOrder>142</b:RefOrder>
  </b:Source>
  <b:Source>
    <b:Tag>32T</b:Tag>
    <b:SourceType>ArticleInAPeriodical</b:SourceType>
    <b:Guid>{CFB4A935-4DEF-4A63-9D8F-984C166817CF}</b:Guid>
    <b:Author>
      <b:Author>
        <b:NameList>
          <b:Person>
            <b:Last>Treggiari MM</b:Last>
            <b:First>Retsch-Bogart</b:First>
            <b:Middle>G, Mayer-Hamblett N, et al. Comparative efficacy and safety of 4 randomized regimens to treat early Pseudomonas aeruginosa infection in children with cystic fibrosis. Arch. Pediatr. Adolesc. Med. 2011</b:Middle>
          </b:Person>
          <b:Person>
            <b:Last>847–56.</b:Last>
            <b:First>165:</b:First>
          </b:Person>
        </b:NameList>
      </b:Author>
    </b:Author>
    <b:RefOrder>143</b:RefOrder>
  </b:Source>
  <b:Source>
    <b:Tag>14A1</b:Tag>
    <b:SourceType>ArticleInAPeriodical</b:SourceType>
    <b:Guid>{40E04489-C69A-4F2C-A5ED-3EF7136A3E62}</b:Guid>
    <b:Author>
      <b:Author>
        <b:NameList>
          <b:Person>
            <b:Last>Antibiotic Treatment for Cystic Fibrosis. Report of the UK Cystic Fibrosis Trust Antibiotic Group. London: UK Cystic Fibrosis Trust</b:Last>
            <b:First>2009.</b:First>
          </b:Person>
        </b:NameList>
      </b:Author>
    </b:Author>
    <b:RefOrder>144</b:RefOrder>
  </b:Source>
  <b:Source>
    <b:Tag>MPr</b:Tag>
    <b:SourceType>ArticleInAPeriodical</b:SourceType>
    <b:Guid>{7AE0A853-DCC4-49B1-AFB9-E1A395FF61B5}</b:Guid>
    <b:Author>
      <b:Author>
        <b:NameList>
          <b:Person>
            <b:Last>M. Proesmans</b:Last>
            <b:First>F.</b:First>
            <b:Middle>Vermeulen, L. Boulanger, J. Verhaegen, K. De Boeck. Comparison of two treatment regimens for eradication of Pseudomonas aeruginosa infection in children with cystic fibrosis. J Cyst Fibros. 2013</b:Middle>
          </b:Person>
          <b:Person>
            <b:Last>12(1):29-34.</b:Last>
          </b:Person>
        </b:NameList>
      </b:Author>
    </b:Author>
    <b:RefOrder>145</b:RefOrder>
  </b:Source>
  <b:Source>
    <b:Tag>33W</b:Tag>
    <b:SourceType>ArticleInAPeriodical</b:SourceType>
    <b:Guid>{F5468685-5A53-4779-B8E3-7307F910D20D}</b:Guid>
    <b:Author>
      <b:Author>
        <b:NameList>
          <b:Person>
            <b:Last>Wiesemann HG</b:Last>
            <b:First>Steinkamp</b:First>
            <b:Middle>G, Ratjen F, et al. Placebocontrolled, double-blind, randomized study of aerolized tobramycin for early treatment of Pseudomonas aeruginosa infection in cystic fibrosis. Pediatr. Pulmonol. 1998</b:Middle>
          </b:Person>
          <b:Person>
            <b:Last>88–92.</b:Last>
            <b:First>25:</b:First>
          </b:Person>
        </b:NameList>
      </b:Author>
    </b:Author>
    <b:RefOrder>146</b:RefOrder>
  </b:Source>
  <b:Source>
    <b:Tag>34R</b:Tag>
    <b:SourceType>ArticleInAPeriodical</b:SourceType>
    <b:Guid>{2838D8E8-BEDD-4EC0-8093-5033F0CD5D5D}</b:Guid>
    <b:Author>
      <b:Author>
        <b:NameList>
          <b:Person>
            <b:Last>Rosenfeld M</b:Last>
            <b:First>Gibson</b:First>
            <b:Middle>R, McNamara S, et al. Serum and lower respiratory tract drug concentrations produced by tobramycin for inhalation in young children with cystic fibrosis J. Pediatr. 2001</b:Middle>
          </b:Person>
          <b:Person>
            <b:Last>572–7.</b:Last>
            <b:First>139:</b:First>
          </b:Person>
        </b:NameList>
      </b:Author>
    </b:Author>
    <b:RefOrder>147</b:RefOrder>
  </b:Source>
  <b:Source>
    <b:Tag>Oer</b:Tag>
    <b:SourceType>ArticleInAPeriodical</b:SourceType>
    <b:Guid>{B3E42D36-082B-4687-B0C6-E0C65BF24ADC}</b:Guid>
    <b:Author>
      <b:Author>
        <b:NameList>
          <b:Person>
            <b:Last>Oermann C.M. et al. // Pediatr. Pulmonol. 2010. V. 45. № 11. P.1121.</b:Last>
          </b:Person>
        </b:NameList>
      </b:Author>
    </b:Author>
    <b:RefOrder>148</b:RefOrder>
  </b:Source>
  <b:Source>
    <b:Tag>1Ка</b:Tag>
    <b:SourceType>ArticleInAPeriodical</b:SourceType>
    <b:Guid>{94ECA5E7-4298-4753-8694-E57EC186A843}</b:Guid>
    <b:Author>
      <b:Author>
        <b:NameList>
          <b:Person>
            <b:Last>Капранов Н.И.</b:Last>
            <b:First>Каширская</b:First>
            <b:Middle>Н.Ю. Муковисцидоз. М.: Медпрактика-М, 2014.</b:Middle>
          </b:Person>
        </b:NameList>
      </b:Author>
    </b:Author>
    <b:RefOrder>120</b:RefOrder>
  </b:Source>
  <b:Source>
    <b:Tag>36M</b:Tag>
    <b:SourceType>ArticleInAPeriodical</b:SourceType>
    <b:Guid>{9C5B7E7C-A4CB-48B1-9468-A122CD6D6145}</b:Guid>
    <b:Author>
      <b:Author>
        <b:NameList>
          <b:Person>
            <b:Last>Middleton PG</b:Last>
            <b:First>Kidd</b:First>
            <b:Middle>TJ, Williams B. Combination aerosol therapy to treat Burkholderia cepacia complex. Eur. Respir. J. 2005</b:Middle>
          </b:Person>
          <b:Person>
            <b:Last>305–8.</b:Last>
            <b:First>26:</b:First>
          </b:Person>
        </b:NameList>
      </b:Author>
    </b:Author>
    <b:RefOrder>149</b:RefOrder>
  </b:Source>
  <b:Source>
    <b:Tag>Emi</b:Tag>
    <b:SourceType>ArticleInAPeriodical</b:SourceType>
    <b:Guid>{73336A40-CCFA-487B-9976-F4F5DD05950E}</b:Guid>
    <b:Author>
      <b:Author>
        <b:NameList>
          <b:Person>
            <b:Last>Res</b:Last>
            <b:First>Emilie</b:First>
            <b:Middle>Vallières et al. ERJ Open</b:Middle>
          </b:Person>
          <b:Person>
            <b:Last>2016</b:Last>
          </b:Person>
          <b:Person>
            <b:Last>2:00064-2015.</b:Last>
          </b:Person>
        </b:NameList>
      </b:Author>
    </b:Author>
    <b:RefOrder>150</b:RefOrder>
  </b:Source>
  <b:Source>
    <b:Tag>39C</b:Tag>
    <b:SourceType>ArticleInAPeriodical</b:SourceType>
    <b:Guid>{41D44B80-E461-4D86-A32C-AFFE14E0EBD2}</b:Guid>
    <b:Author>
      <b:Author>
        <b:NameList>
          <b:Person>
            <b:Last>Fibrosis.</b:Last>
            <b:First>Clinical</b:First>
            <b:Middle>Guidelines: Care of Children with Cystic</b:Middle>
          </b:Person>
        </b:NameList>
      </b:Author>
    </b:Author>
    <b:Title>Royal Brompton Hospital 2017 (7th edition).</b:Title>
    <b:RefOrder>151</b:RefOrder>
  </b:Source>
  <b:Source>
    <b:Tag>Sti</b:Tag>
    <b:SourceType>ArticleInAPeriodical</b:SourceType>
    <b:Guid>{159B7354-5645-4E68-B047-7D9486DF5E58}</b:Guid>
    <b:Author>
      <b:Author>
        <b:NameList>
          <b:Person>
            <b:Last>Stivens D.A.</b:Last>
            <b:First>at.</b:First>
            <b:Middle>Al. Allergic Bronchopulmonery Aspergillosis in Cystic Fidrosis – State of Art: Cystic Fibrosis Foundation Cjnsensus Conference, 2003.</b:Middle>
          </b:Person>
        </b:NameList>
      </b:Author>
    </b:Author>
    <b:RefOrder>170</b:RefOrder>
  </b:Source>
  <b:Source>
    <b:Tag>Кли</b:Tag>
    <b:SourceType>ArticleInAPeriodical</b:SourceType>
    <b:Guid>{10B5E06C-B3DF-41BB-903E-F167E6A65545}</b:Guid>
    <b:Author>
      <b:Author>
        <b:NameList>
          <b:Person>
            <b:Last>Климко Н.Н. Микозы: диагностика и лечение Руководство для врачей. — 3-е изд.</b:Last>
            <b:First>перераб.</b:First>
            <b:Middle>и доп. — М.: Фармтек, 2017. — 272 с.</b:Middle>
          </b:Person>
        </b:NameList>
      </b:Author>
    </b:Author>
    <b:RefOrder>171</b:RefOrder>
  </b:Source>
  <b:Source>
    <b:Tag>Chr</b:Tag>
    <b:SourceType>ArticleInAPeriodical</b:SourceType>
    <b:Guid>{3C64AFA9-3A70-4BB5-A591-AEE2178D4D7F}</b:Guid>
    <b:Author>
      <b:Author>
        <b:NameList>
          <b:Person>
            <b:Last>Chronic pulmonary aspergillosis: rationale and clinical guidelines for diagnosis and management D. W. Denning</b:Last>
            <b:First>J.</b:First>
            <b:Middle>Cadranel, C. Beigelman-et al.European Respiratory Journal 2016 47: 45-68.</b:Middle>
          </b:Person>
        </b:NameList>
      </b:Author>
    </b:Author>
    <b:RefOrder>172</b:RefOrder>
  </b:Source>
  <b:Source>
    <b:Tag>TFP</b:Tag>
    <b:SourceType>ArticleInAPeriodical</b:SourceType>
    <b:Guid>{A7D7D6AB-A917-4482-B6E6-5CC858CC69D6}</b:Guid>
    <b:Author>
      <b:Author>
        <b:NameList>
          <b:Person>
            <b:Last>T.F. Patterson</b:Last>
            <b:First>G.R.</b:First>
            <b:Middle>Thompson, D. W. Denning et al. Practice Guidelines for the Diagnosis and Management of Aspergillosis: 2016 Update by the Infectious Diseases Society of America.</b:Middle>
          </b:Person>
        </b:NameList>
      </b:Author>
    </b:Author>
    <b:Title>Clinical Infectious Diseases, Volume 63, Issue 4, 15 August 2016, Pages e1–e60.</b:Title>
    <b:RefOrder>173</b:RefOrder>
  </b:Source>
</b:Sources>
</file>

<file path=customXml/itemProps1.xml><?xml version="1.0" encoding="utf-8"?>
<ds:datastoreItem xmlns:ds="http://schemas.openxmlformats.org/officeDocument/2006/customXml" ds:itemID="{CC1613ED-930B-4EB0-9F08-D23B0F2B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10999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Кондратьев</dc:creator>
  <cp:keywords/>
  <dc:description/>
  <cp:lastModifiedBy>MGNC2</cp:lastModifiedBy>
  <cp:revision>2</cp:revision>
  <cp:lastPrinted>2018-02-21T22:28:00Z</cp:lastPrinted>
  <dcterms:created xsi:type="dcterms:W3CDTF">2018-02-26T14:52:00Z</dcterms:created>
  <dcterms:modified xsi:type="dcterms:W3CDTF">2018-02-26T14:52:00Z</dcterms:modified>
</cp:coreProperties>
</file>